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8DE9" w14:textId="2656EF91" w:rsidR="00E20C61" w:rsidRDefault="00E20C61">
      <w:pPr>
        <w:spacing w:after="20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Natalia V. Smirnova </w:t>
      </w:r>
    </w:p>
    <w:p w14:paraId="7031626B" w14:textId="20D3D6CA" w:rsidR="00E20C61" w:rsidRDefault="00E20C61">
      <w:pPr>
        <w:spacing w:after="20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HSE University Russia </w:t>
      </w:r>
    </w:p>
    <w:p w14:paraId="79E3D2CE" w14:textId="4DCDCBDF" w:rsidR="00E20C61" w:rsidRDefault="00E20C61">
      <w:pPr>
        <w:spacing w:after="20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Text for CCCC 2022 convention </w:t>
      </w:r>
    </w:p>
    <w:p w14:paraId="550C1A03" w14:textId="77777777" w:rsidR="00E20C61" w:rsidRPr="00E20C61" w:rsidRDefault="00E20C61" w:rsidP="00E20C61">
      <w:pPr>
        <w:spacing w:line="240" w:lineRule="auto"/>
        <w:rPr>
          <w:rFonts w:ascii="Times New Roman" w:eastAsia="Times New Roman" w:hAnsi="Times New Roman" w:cs="Times New Roman"/>
          <w:sz w:val="24"/>
          <w:szCs w:val="24"/>
          <w:lang/>
        </w:rPr>
      </w:pPr>
      <w:r w:rsidRPr="00E20C61">
        <w:rPr>
          <w:rFonts w:ascii="Times New Roman" w:eastAsia="Times New Roman" w:hAnsi="Times New Roman" w:cs="Times New Roman"/>
          <w:sz w:val="24"/>
          <w:szCs w:val="24"/>
          <w:lang/>
        </w:rPr>
        <w:t>CCCC International Researchers Consortium workshop</w:t>
      </w:r>
    </w:p>
    <w:p w14:paraId="6B1303C6" w14:textId="77777777" w:rsidR="00E20C61" w:rsidRPr="00362141" w:rsidRDefault="00E20C61">
      <w:pPr>
        <w:spacing w:after="200"/>
        <w:rPr>
          <w:rFonts w:ascii="Times New Roman" w:eastAsia="Times New Roman" w:hAnsi="Times New Roman" w:cs="Times New Roman"/>
          <w:b/>
          <w:sz w:val="24"/>
          <w:szCs w:val="24"/>
          <w:lang w:val="ru-RU"/>
        </w:rPr>
      </w:pPr>
    </w:p>
    <w:p w14:paraId="0AD37DBC" w14:textId="77777777" w:rsidR="00362141" w:rsidRDefault="00362141">
      <w:pPr>
        <w:spacing w:after="200"/>
        <w:rPr>
          <w:rFonts w:ascii="Times New Roman" w:eastAsia="Times New Roman" w:hAnsi="Times New Roman" w:cs="Times New Roman"/>
          <w:b/>
          <w:sz w:val="24"/>
          <w:szCs w:val="24"/>
          <w:lang w:val="en-US"/>
        </w:rPr>
      </w:pPr>
    </w:p>
    <w:p w14:paraId="6E9C3ACF" w14:textId="77777777" w:rsidR="00362141" w:rsidRDefault="00362141">
      <w:pPr>
        <w:spacing w:after="200"/>
        <w:rPr>
          <w:rFonts w:ascii="Times New Roman" w:eastAsia="Times New Roman" w:hAnsi="Times New Roman" w:cs="Times New Roman"/>
          <w:b/>
          <w:sz w:val="24"/>
          <w:szCs w:val="24"/>
          <w:lang w:val="en-US"/>
        </w:rPr>
      </w:pPr>
    </w:p>
    <w:p w14:paraId="7614B607" w14:textId="783792F0" w:rsidR="00362141" w:rsidRDefault="00362141">
      <w:pPr>
        <w:spacing w:after="20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Draft text </w:t>
      </w:r>
    </w:p>
    <w:p w14:paraId="7D064E46" w14:textId="7A89086A" w:rsidR="00E07614" w:rsidRPr="00F56765" w:rsidRDefault="00B300CB">
      <w:pPr>
        <w:spacing w:after="200"/>
        <w:rPr>
          <w:rFonts w:ascii="Times New Roman" w:eastAsia="Times New Roman" w:hAnsi="Times New Roman" w:cs="Times New Roman"/>
          <w:b/>
          <w:sz w:val="24"/>
          <w:szCs w:val="24"/>
          <w:lang w:val="en-US"/>
        </w:rPr>
      </w:pPr>
      <w:r w:rsidRPr="00F56765">
        <w:rPr>
          <w:rFonts w:ascii="Times New Roman" w:eastAsia="Times New Roman" w:hAnsi="Times New Roman" w:cs="Times New Roman"/>
          <w:b/>
          <w:sz w:val="24"/>
          <w:szCs w:val="24"/>
          <w:lang w:val="en-US"/>
        </w:rPr>
        <w:t>Geopolitics of knowledge production: A text history study of citation practices in English and Russian</w:t>
      </w:r>
    </w:p>
    <w:p w14:paraId="75F5DE1E" w14:textId="77777777" w:rsidR="00E07614" w:rsidRPr="00F56765" w:rsidRDefault="00B300CB">
      <w:pPr>
        <w:spacing w:after="200"/>
        <w:rPr>
          <w:rFonts w:ascii="Times New Roman" w:eastAsia="Times New Roman" w:hAnsi="Times New Roman" w:cs="Times New Roman"/>
          <w:b/>
          <w:sz w:val="24"/>
          <w:szCs w:val="24"/>
          <w:lang w:val="en-US"/>
        </w:rPr>
      </w:pPr>
      <w:r w:rsidRPr="00F56765">
        <w:rPr>
          <w:rFonts w:ascii="Times New Roman" w:eastAsia="Times New Roman" w:hAnsi="Times New Roman" w:cs="Times New Roman"/>
          <w:b/>
          <w:sz w:val="24"/>
          <w:szCs w:val="24"/>
          <w:lang w:val="en-US"/>
        </w:rPr>
        <w:t xml:space="preserve"> </w:t>
      </w:r>
    </w:p>
    <w:p w14:paraId="74572D7D" w14:textId="028D3AF0" w:rsidR="00E07614" w:rsidRPr="00E20C61" w:rsidRDefault="00B300CB">
      <w:pPr>
        <w:spacing w:after="200"/>
        <w:rPr>
          <w:rFonts w:ascii="Times New Roman" w:eastAsia="Times New Roman" w:hAnsi="Times New Roman" w:cs="Times New Roman"/>
          <w:b/>
          <w:sz w:val="24"/>
          <w:szCs w:val="24"/>
          <w:lang w:val="en-US"/>
        </w:rPr>
      </w:pPr>
      <w:r w:rsidRPr="00F56765">
        <w:rPr>
          <w:rFonts w:ascii="Times New Roman" w:eastAsia="Times New Roman" w:hAnsi="Times New Roman" w:cs="Times New Roman"/>
          <w:b/>
          <w:sz w:val="24"/>
          <w:szCs w:val="24"/>
          <w:lang w:val="en-US"/>
        </w:rPr>
        <w:t xml:space="preserve">Abstract </w:t>
      </w:r>
    </w:p>
    <w:p w14:paraId="6BB6199C" w14:textId="1A48F218" w:rsidR="002F677E" w:rsidRPr="00F56765" w:rsidRDefault="00B300CB">
      <w:pPr>
        <w:spacing w:after="20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 xml:space="preserve">Question of how research articles in different languages are related to each other in the process of knowledge production has received little research attention. This paper draws on and illustrates a text history methodology to explore citation practices </w:t>
      </w:r>
      <w:r w:rsidR="002F677E" w:rsidRPr="00F56765">
        <w:rPr>
          <w:rFonts w:ascii="Times New Roman" w:eastAsia="Times New Roman" w:hAnsi="Times New Roman" w:cs="Times New Roman"/>
          <w:sz w:val="24"/>
          <w:szCs w:val="24"/>
          <w:lang w:val="en-US"/>
        </w:rPr>
        <w:t>of three</w:t>
      </w:r>
      <w:r w:rsidRPr="00F56765">
        <w:rPr>
          <w:rFonts w:ascii="Times New Roman" w:eastAsia="Times New Roman" w:hAnsi="Times New Roman" w:cs="Times New Roman"/>
          <w:sz w:val="24"/>
          <w:szCs w:val="24"/>
          <w:lang w:val="en-US"/>
        </w:rPr>
        <w:t xml:space="preserve"> experienced Russian scholars in economics, sociology, </w:t>
      </w:r>
      <w:r w:rsidR="00633403" w:rsidRPr="00F56765">
        <w:rPr>
          <w:rFonts w:ascii="Times New Roman" w:eastAsia="Times New Roman" w:hAnsi="Times New Roman" w:cs="Times New Roman"/>
          <w:sz w:val="24"/>
          <w:szCs w:val="24"/>
          <w:lang w:val="en-US"/>
        </w:rPr>
        <w:t xml:space="preserve">and </w:t>
      </w:r>
      <w:r w:rsidRPr="00F56765">
        <w:rPr>
          <w:rFonts w:ascii="Times New Roman" w:eastAsia="Times New Roman" w:hAnsi="Times New Roman" w:cs="Times New Roman"/>
          <w:sz w:val="24"/>
          <w:szCs w:val="24"/>
          <w:lang w:val="en-US"/>
        </w:rPr>
        <w:t xml:space="preserve">philosophy. The empirical focus is on </w:t>
      </w:r>
      <w:r w:rsidR="002F677E" w:rsidRPr="00F56765">
        <w:rPr>
          <w:rFonts w:ascii="Times New Roman" w:eastAsia="Times New Roman" w:hAnsi="Times New Roman" w:cs="Times New Roman"/>
          <w:sz w:val="24"/>
          <w:szCs w:val="24"/>
          <w:lang w:val="en-US"/>
        </w:rPr>
        <w:t xml:space="preserve">the </w:t>
      </w:r>
      <w:r w:rsidRPr="00F56765">
        <w:rPr>
          <w:rFonts w:ascii="Times New Roman" w:eastAsia="Times New Roman" w:hAnsi="Times New Roman" w:cs="Times New Roman"/>
          <w:sz w:val="24"/>
          <w:szCs w:val="24"/>
          <w:lang w:val="en-US"/>
        </w:rPr>
        <w:t>analyses</w:t>
      </w:r>
      <w:r w:rsidR="002F677E" w:rsidRPr="00F56765">
        <w:rPr>
          <w:rFonts w:ascii="Times New Roman" w:eastAsia="Times New Roman" w:hAnsi="Times New Roman" w:cs="Times New Roman"/>
          <w:sz w:val="24"/>
          <w:szCs w:val="24"/>
          <w:lang w:val="en-US"/>
        </w:rPr>
        <w:t xml:space="preserve"> </w:t>
      </w:r>
      <w:r w:rsidRPr="00F56765">
        <w:rPr>
          <w:rFonts w:ascii="Times New Roman" w:eastAsia="Times New Roman" w:hAnsi="Times New Roman" w:cs="Times New Roman"/>
          <w:sz w:val="24"/>
          <w:szCs w:val="24"/>
          <w:lang w:val="en-US"/>
        </w:rPr>
        <w:t xml:space="preserve">of </w:t>
      </w:r>
      <w:r w:rsidR="002F677E" w:rsidRPr="00F56765">
        <w:rPr>
          <w:rFonts w:ascii="Times New Roman" w:eastAsia="Times New Roman" w:hAnsi="Times New Roman" w:cs="Times New Roman"/>
          <w:sz w:val="24"/>
          <w:szCs w:val="24"/>
          <w:lang w:val="en-US"/>
        </w:rPr>
        <w:t>three paired text histories</w:t>
      </w:r>
      <w:r w:rsidRPr="00F56765">
        <w:rPr>
          <w:rFonts w:ascii="Times New Roman" w:eastAsia="Times New Roman" w:hAnsi="Times New Roman" w:cs="Times New Roman"/>
          <w:sz w:val="24"/>
          <w:szCs w:val="24"/>
          <w:lang w:val="en-US"/>
        </w:rPr>
        <w:t xml:space="preserve">: one text history of a Russian medium </w:t>
      </w:r>
      <w:r w:rsidR="002F677E" w:rsidRPr="00F56765">
        <w:rPr>
          <w:rFonts w:ascii="Times New Roman" w:eastAsia="Times New Roman" w:hAnsi="Times New Roman" w:cs="Times New Roman"/>
          <w:sz w:val="24"/>
          <w:szCs w:val="24"/>
          <w:lang w:val="en-US"/>
        </w:rPr>
        <w:t>RA production is</w:t>
      </w:r>
      <w:r w:rsidRPr="00F56765">
        <w:rPr>
          <w:rFonts w:ascii="Times New Roman" w:eastAsia="Times New Roman" w:hAnsi="Times New Roman" w:cs="Times New Roman"/>
          <w:sz w:val="24"/>
          <w:szCs w:val="24"/>
          <w:lang w:val="en-US"/>
        </w:rPr>
        <w:t xml:space="preserve"> compared with </w:t>
      </w:r>
      <w:r w:rsidR="002F677E" w:rsidRPr="00F56765">
        <w:rPr>
          <w:rFonts w:ascii="Times New Roman" w:eastAsia="Times New Roman" w:hAnsi="Times New Roman" w:cs="Times New Roman"/>
          <w:sz w:val="24"/>
          <w:szCs w:val="24"/>
          <w:lang w:val="en-US"/>
        </w:rPr>
        <w:t>the</w:t>
      </w:r>
      <w:r w:rsidRPr="00F56765">
        <w:rPr>
          <w:rFonts w:ascii="Times New Roman" w:eastAsia="Times New Roman" w:hAnsi="Times New Roman" w:cs="Times New Roman"/>
          <w:sz w:val="24"/>
          <w:szCs w:val="24"/>
          <w:lang w:val="en-US"/>
        </w:rPr>
        <w:t xml:space="preserve"> text history of an English medium </w:t>
      </w:r>
      <w:r w:rsidR="002F677E" w:rsidRPr="00F56765">
        <w:rPr>
          <w:rFonts w:ascii="Times New Roman" w:eastAsia="Times New Roman" w:hAnsi="Times New Roman" w:cs="Times New Roman"/>
          <w:sz w:val="24"/>
          <w:szCs w:val="24"/>
          <w:lang w:val="en-US"/>
        </w:rPr>
        <w:t>RA production</w:t>
      </w:r>
      <w:r w:rsidRPr="00F56765">
        <w:rPr>
          <w:rFonts w:ascii="Times New Roman" w:eastAsia="Times New Roman" w:hAnsi="Times New Roman" w:cs="Times New Roman"/>
          <w:sz w:val="24"/>
          <w:szCs w:val="24"/>
          <w:lang w:val="en-US"/>
        </w:rPr>
        <w:t xml:space="preserve"> in each discipline. </w:t>
      </w:r>
      <w:r w:rsidR="002F677E" w:rsidRPr="00F56765">
        <w:rPr>
          <w:rFonts w:ascii="Times New Roman" w:eastAsia="Times New Roman" w:hAnsi="Times New Roman" w:cs="Times New Roman"/>
          <w:sz w:val="24"/>
          <w:szCs w:val="24"/>
          <w:lang w:val="en-US"/>
        </w:rPr>
        <w:t>By analyzing the data related to the changes made to citation use in each paired text history, t</w:t>
      </w:r>
      <w:r w:rsidRPr="00F56765">
        <w:rPr>
          <w:rFonts w:ascii="Times New Roman" w:eastAsia="Times New Roman" w:hAnsi="Times New Roman" w:cs="Times New Roman"/>
          <w:sz w:val="24"/>
          <w:szCs w:val="24"/>
          <w:lang w:val="en-US"/>
        </w:rPr>
        <w:t xml:space="preserve">he paper throws light on </w:t>
      </w:r>
      <w:r w:rsidR="002F677E" w:rsidRPr="00F56765">
        <w:rPr>
          <w:rFonts w:ascii="Times New Roman" w:eastAsia="Times New Roman" w:hAnsi="Times New Roman" w:cs="Times New Roman"/>
          <w:sz w:val="24"/>
          <w:szCs w:val="24"/>
          <w:lang w:val="en-US"/>
        </w:rPr>
        <w:t>a</w:t>
      </w:r>
      <w:r w:rsidRPr="00F56765">
        <w:rPr>
          <w:rFonts w:ascii="Times New Roman" w:eastAsia="Times New Roman" w:hAnsi="Times New Roman" w:cs="Times New Roman"/>
          <w:sz w:val="24"/>
          <w:szCs w:val="24"/>
          <w:lang w:val="en-US"/>
        </w:rPr>
        <w:t xml:space="preserve">) citation practices </w:t>
      </w:r>
      <w:r w:rsidR="002F677E" w:rsidRPr="00F56765">
        <w:rPr>
          <w:rFonts w:ascii="Times New Roman" w:eastAsia="Times New Roman" w:hAnsi="Times New Roman" w:cs="Times New Roman"/>
          <w:sz w:val="24"/>
          <w:szCs w:val="24"/>
          <w:lang w:val="en-US"/>
        </w:rPr>
        <w:t>in two</w:t>
      </w:r>
      <w:r w:rsidRPr="00F56765">
        <w:rPr>
          <w:rFonts w:ascii="Times New Roman" w:eastAsia="Times New Roman" w:hAnsi="Times New Roman" w:cs="Times New Roman"/>
          <w:sz w:val="24"/>
          <w:szCs w:val="24"/>
          <w:lang w:val="en-US"/>
        </w:rPr>
        <w:t xml:space="preserve"> languages </w:t>
      </w:r>
      <w:r w:rsidR="002F677E" w:rsidRPr="00F56765">
        <w:rPr>
          <w:rFonts w:ascii="Times New Roman" w:eastAsia="Times New Roman" w:hAnsi="Times New Roman" w:cs="Times New Roman"/>
          <w:sz w:val="24"/>
          <w:szCs w:val="24"/>
          <w:lang w:val="en-US"/>
        </w:rPr>
        <w:t xml:space="preserve">of production and </w:t>
      </w:r>
      <w:r w:rsidRPr="00F56765">
        <w:rPr>
          <w:rFonts w:ascii="Times New Roman" w:eastAsia="Times New Roman" w:hAnsi="Times New Roman" w:cs="Times New Roman"/>
          <w:sz w:val="24"/>
          <w:szCs w:val="24"/>
          <w:lang w:val="en-US"/>
        </w:rPr>
        <w:t>the implications for the ways in which knowledge is circulated globally</w:t>
      </w:r>
      <w:r w:rsidR="002F677E" w:rsidRPr="00F56765">
        <w:rPr>
          <w:rFonts w:ascii="Times New Roman" w:eastAsia="Times New Roman" w:hAnsi="Times New Roman" w:cs="Times New Roman"/>
          <w:sz w:val="24"/>
          <w:szCs w:val="24"/>
          <w:lang w:val="en-US"/>
        </w:rPr>
        <w:t>; b</w:t>
      </w:r>
      <w:r w:rsidRPr="00F56765">
        <w:rPr>
          <w:rFonts w:ascii="Times New Roman" w:eastAsia="Times New Roman" w:hAnsi="Times New Roman" w:cs="Times New Roman"/>
          <w:sz w:val="24"/>
          <w:szCs w:val="24"/>
          <w:lang w:val="en-US"/>
        </w:rPr>
        <w:t xml:space="preserve">) </w:t>
      </w:r>
      <w:r w:rsidR="002F677E" w:rsidRPr="00F56765">
        <w:rPr>
          <w:rFonts w:ascii="Times New Roman" w:eastAsia="Times New Roman" w:hAnsi="Times New Roman" w:cs="Times New Roman"/>
          <w:sz w:val="24"/>
          <w:szCs w:val="24"/>
          <w:lang w:val="en-US"/>
        </w:rPr>
        <w:t xml:space="preserve">the methodological importance of </w:t>
      </w:r>
      <w:r w:rsidRPr="00F56765">
        <w:rPr>
          <w:rFonts w:ascii="Times New Roman" w:eastAsia="Times New Roman" w:hAnsi="Times New Roman" w:cs="Times New Roman"/>
          <w:sz w:val="24"/>
          <w:szCs w:val="24"/>
          <w:lang w:val="en-US"/>
        </w:rPr>
        <w:t xml:space="preserve">text history to explore </w:t>
      </w:r>
      <w:r w:rsidR="002F677E" w:rsidRPr="00F56765">
        <w:rPr>
          <w:rFonts w:ascii="Times New Roman" w:eastAsia="Times New Roman" w:hAnsi="Times New Roman" w:cs="Times New Roman"/>
          <w:sz w:val="24"/>
          <w:szCs w:val="24"/>
          <w:lang w:val="en-US"/>
        </w:rPr>
        <w:t xml:space="preserve">citation practices as a complex phenomenon of what counts as citeworthy. </w:t>
      </w:r>
    </w:p>
    <w:p w14:paraId="22A5E69C" w14:textId="24AFC7B7" w:rsidR="00A018DB" w:rsidRPr="00F56765" w:rsidRDefault="00E0725C" w:rsidP="00775FF7">
      <w:pPr>
        <w:spacing w:after="20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At the micro level, t</w:t>
      </w:r>
      <w:r w:rsidR="00B300CB" w:rsidRPr="00F56765">
        <w:rPr>
          <w:rFonts w:ascii="Times New Roman" w:eastAsia="Times New Roman" w:hAnsi="Times New Roman" w:cs="Times New Roman"/>
          <w:sz w:val="24"/>
          <w:szCs w:val="24"/>
          <w:lang w:val="en-US"/>
        </w:rPr>
        <w:t xml:space="preserve">he changes made to citations signal that brokers </w:t>
      </w:r>
      <w:r w:rsidRPr="00F56765">
        <w:rPr>
          <w:rFonts w:ascii="Times New Roman" w:eastAsia="Times New Roman" w:hAnsi="Times New Roman" w:cs="Times New Roman"/>
          <w:sz w:val="24"/>
          <w:szCs w:val="24"/>
          <w:lang w:val="en-US"/>
        </w:rPr>
        <w:t>decide what counts as citeworthy and author’s acceptance or denial of citation requests</w:t>
      </w:r>
      <w:r w:rsidR="00B300CB" w:rsidRPr="00F56765">
        <w:rPr>
          <w:rFonts w:ascii="Times New Roman" w:eastAsia="Times New Roman" w:hAnsi="Times New Roman" w:cs="Times New Roman"/>
          <w:sz w:val="24"/>
          <w:szCs w:val="24"/>
          <w:lang w:val="en-US"/>
        </w:rPr>
        <w:t xml:space="preserve"> secures/denies publication</w:t>
      </w:r>
      <w:r w:rsidRPr="00F56765">
        <w:rPr>
          <w:rFonts w:ascii="Times New Roman" w:eastAsia="Times New Roman" w:hAnsi="Times New Roman" w:cs="Times New Roman"/>
          <w:sz w:val="24"/>
          <w:szCs w:val="24"/>
          <w:lang w:val="en-US"/>
        </w:rPr>
        <w:t xml:space="preserve"> opportunities</w:t>
      </w:r>
      <w:r w:rsidR="00B300CB" w:rsidRPr="00F56765">
        <w:rPr>
          <w:rFonts w:ascii="Times New Roman" w:eastAsia="Times New Roman" w:hAnsi="Times New Roman" w:cs="Times New Roman"/>
          <w:sz w:val="24"/>
          <w:szCs w:val="24"/>
          <w:lang w:val="en-US"/>
        </w:rPr>
        <w:t xml:space="preserve">. </w:t>
      </w:r>
      <w:r w:rsidRPr="00F56765">
        <w:rPr>
          <w:rFonts w:ascii="Times New Roman" w:eastAsia="Times New Roman" w:hAnsi="Times New Roman" w:cs="Times New Roman"/>
          <w:sz w:val="24"/>
          <w:szCs w:val="24"/>
          <w:lang w:val="en-US"/>
        </w:rPr>
        <w:t xml:space="preserve">At the macro level, </w:t>
      </w:r>
      <w:r w:rsidR="00B300CB" w:rsidRPr="00F56765">
        <w:rPr>
          <w:rFonts w:ascii="Times New Roman" w:eastAsia="Times New Roman" w:hAnsi="Times New Roman" w:cs="Times New Roman"/>
          <w:sz w:val="24"/>
          <w:szCs w:val="24"/>
          <w:lang w:val="en-US"/>
        </w:rPr>
        <w:t xml:space="preserve">consequences </w:t>
      </w:r>
      <w:r w:rsidRPr="00F56765">
        <w:rPr>
          <w:rFonts w:ascii="Times New Roman" w:eastAsia="Times New Roman" w:hAnsi="Times New Roman" w:cs="Times New Roman"/>
          <w:sz w:val="24"/>
          <w:szCs w:val="24"/>
          <w:lang w:val="en-US"/>
        </w:rPr>
        <w:t xml:space="preserve">of citation brokering </w:t>
      </w:r>
      <w:r w:rsidR="00B300CB" w:rsidRPr="00F56765">
        <w:rPr>
          <w:rFonts w:ascii="Times New Roman" w:eastAsia="Times New Roman" w:hAnsi="Times New Roman" w:cs="Times New Roman"/>
          <w:sz w:val="24"/>
          <w:szCs w:val="24"/>
          <w:lang w:val="en-US"/>
        </w:rPr>
        <w:t xml:space="preserve">are </w:t>
      </w:r>
      <w:r w:rsidRPr="00F56765">
        <w:rPr>
          <w:rFonts w:ascii="Times New Roman" w:eastAsia="Times New Roman" w:hAnsi="Times New Roman" w:cs="Times New Roman"/>
          <w:sz w:val="24"/>
          <w:szCs w:val="24"/>
          <w:lang w:val="en-US"/>
        </w:rPr>
        <w:t xml:space="preserve">significant </w:t>
      </w:r>
      <w:r w:rsidR="00B300CB" w:rsidRPr="00F56765">
        <w:rPr>
          <w:rFonts w:ascii="Times New Roman" w:eastAsia="Times New Roman" w:hAnsi="Times New Roman" w:cs="Times New Roman"/>
          <w:sz w:val="24"/>
          <w:szCs w:val="24"/>
          <w:lang w:val="en-US"/>
        </w:rPr>
        <w:t>for knowledge production in the local/global context</w:t>
      </w:r>
      <w:r w:rsidRPr="00F56765">
        <w:rPr>
          <w:rFonts w:ascii="Times New Roman" w:eastAsia="Times New Roman" w:hAnsi="Times New Roman" w:cs="Times New Roman"/>
          <w:sz w:val="24"/>
          <w:szCs w:val="24"/>
          <w:lang w:val="en-US"/>
        </w:rPr>
        <w:t xml:space="preserve"> as the divide between English medium center scholarship and Russian medium center scholarship is increasing</w:t>
      </w:r>
      <w:r w:rsidR="00A018DB" w:rsidRPr="00F56765">
        <w:rPr>
          <w:rFonts w:ascii="Times New Roman" w:eastAsia="Times New Roman" w:hAnsi="Times New Roman" w:cs="Times New Roman"/>
          <w:sz w:val="24"/>
          <w:szCs w:val="24"/>
          <w:lang w:val="en-US"/>
        </w:rPr>
        <w:t xml:space="preserve"> </w:t>
      </w:r>
      <w:r w:rsidR="00633403" w:rsidRPr="00F56765">
        <w:rPr>
          <w:rFonts w:ascii="Times New Roman" w:eastAsia="Times New Roman" w:hAnsi="Times New Roman" w:cs="Times New Roman"/>
          <w:sz w:val="24"/>
          <w:szCs w:val="24"/>
          <w:lang w:val="en-US"/>
        </w:rPr>
        <w:t>further</w:t>
      </w:r>
      <w:r w:rsidR="00B300CB" w:rsidRPr="00F56765">
        <w:rPr>
          <w:rFonts w:ascii="Times New Roman" w:eastAsia="Times New Roman" w:hAnsi="Times New Roman" w:cs="Times New Roman"/>
          <w:sz w:val="24"/>
          <w:szCs w:val="24"/>
          <w:lang w:val="en-US"/>
        </w:rPr>
        <w:t xml:space="preserve">. </w:t>
      </w:r>
    </w:p>
    <w:p w14:paraId="5CF7A594" w14:textId="23599841" w:rsidR="00E07614" w:rsidRPr="00F56765" w:rsidRDefault="00B300CB">
      <w:pPr>
        <w:spacing w:after="480"/>
        <w:rPr>
          <w:rFonts w:ascii="Times New Roman" w:eastAsia="Times New Roman" w:hAnsi="Times New Roman" w:cs="Times New Roman"/>
          <w:i/>
          <w:sz w:val="24"/>
          <w:szCs w:val="24"/>
          <w:lang w:val="en-US"/>
        </w:rPr>
      </w:pPr>
      <w:r w:rsidRPr="00F56765">
        <w:rPr>
          <w:rFonts w:ascii="Times New Roman" w:eastAsia="Times New Roman" w:hAnsi="Times New Roman" w:cs="Times New Roman"/>
          <w:b/>
          <w:sz w:val="24"/>
          <w:szCs w:val="24"/>
          <w:lang w:val="en-US"/>
        </w:rPr>
        <w:t xml:space="preserve">Key words: </w:t>
      </w:r>
      <w:r w:rsidRPr="00F56765">
        <w:rPr>
          <w:rFonts w:ascii="Times New Roman" w:eastAsia="Times New Roman" w:hAnsi="Times New Roman" w:cs="Times New Roman"/>
          <w:i/>
          <w:sz w:val="24"/>
          <w:szCs w:val="24"/>
          <w:lang w:val="en-US"/>
        </w:rPr>
        <w:t xml:space="preserve">citeworthy, economics, sociology, philosophy, paired </w:t>
      </w:r>
      <w:r w:rsidR="00BD42A1" w:rsidRPr="00F56765">
        <w:rPr>
          <w:rFonts w:ascii="Times New Roman" w:eastAsia="Times New Roman" w:hAnsi="Times New Roman" w:cs="Times New Roman"/>
          <w:i/>
          <w:sz w:val="24"/>
          <w:szCs w:val="24"/>
          <w:lang w:val="en-US"/>
        </w:rPr>
        <w:t>text histor</w:t>
      </w:r>
      <w:r w:rsidR="00222C5B" w:rsidRPr="00F56765">
        <w:rPr>
          <w:rFonts w:ascii="Times New Roman" w:eastAsia="Times New Roman" w:hAnsi="Times New Roman" w:cs="Times New Roman"/>
          <w:i/>
          <w:sz w:val="24"/>
          <w:szCs w:val="24"/>
          <w:lang w:val="en-US"/>
        </w:rPr>
        <w:t>ies</w:t>
      </w:r>
      <w:r w:rsidRPr="00F56765">
        <w:rPr>
          <w:rFonts w:ascii="Times New Roman" w:eastAsia="Times New Roman" w:hAnsi="Times New Roman" w:cs="Times New Roman"/>
          <w:i/>
          <w:sz w:val="24"/>
          <w:szCs w:val="24"/>
          <w:lang w:val="en-US"/>
        </w:rPr>
        <w:t>, literacy brokers</w:t>
      </w:r>
      <w:r w:rsidR="00222C5B" w:rsidRPr="00F56765">
        <w:rPr>
          <w:rFonts w:ascii="Times New Roman" w:eastAsia="Times New Roman" w:hAnsi="Times New Roman" w:cs="Times New Roman"/>
          <w:i/>
          <w:sz w:val="24"/>
          <w:szCs w:val="24"/>
          <w:lang w:val="en-US"/>
        </w:rPr>
        <w:t>, dynamic text features, ideologies</w:t>
      </w:r>
      <w:r w:rsidR="00775FF7" w:rsidRPr="00F56765">
        <w:rPr>
          <w:rFonts w:ascii="Times New Roman" w:eastAsia="Times New Roman" w:hAnsi="Times New Roman" w:cs="Times New Roman"/>
          <w:i/>
          <w:sz w:val="24"/>
          <w:szCs w:val="24"/>
          <w:lang w:val="en-US"/>
        </w:rPr>
        <w:t>, Russian scholars</w:t>
      </w:r>
    </w:p>
    <w:p w14:paraId="19A492E9" w14:textId="77777777" w:rsidR="00E07614" w:rsidRPr="00F56765" w:rsidRDefault="00E07614">
      <w:pPr>
        <w:rPr>
          <w:rFonts w:ascii="Times New Roman" w:eastAsia="Times New Roman" w:hAnsi="Times New Roman" w:cs="Times New Roman"/>
          <w:sz w:val="24"/>
          <w:szCs w:val="24"/>
          <w:lang w:val="en-US"/>
        </w:rPr>
      </w:pPr>
    </w:p>
    <w:p w14:paraId="59A4C724" w14:textId="6C69FB32" w:rsidR="00E07614" w:rsidRPr="00F56765" w:rsidRDefault="00B300CB" w:rsidP="00837F75">
      <w:pPr>
        <w:pStyle w:val="ListParagraph"/>
        <w:numPr>
          <w:ilvl w:val="0"/>
          <w:numId w:val="12"/>
        </w:numPr>
        <w:spacing w:after="480"/>
        <w:rPr>
          <w:rFonts w:ascii="Times New Roman" w:eastAsia="Times New Roman" w:hAnsi="Times New Roman" w:cs="Times New Roman"/>
          <w:b/>
          <w:sz w:val="24"/>
          <w:szCs w:val="24"/>
          <w:lang w:val="en-US"/>
        </w:rPr>
      </w:pPr>
      <w:r w:rsidRPr="00F56765">
        <w:rPr>
          <w:rFonts w:ascii="Times New Roman" w:eastAsia="Times New Roman" w:hAnsi="Times New Roman" w:cs="Times New Roman"/>
          <w:b/>
          <w:sz w:val="24"/>
          <w:szCs w:val="24"/>
          <w:lang w:val="en-US"/>
        </w:rPr>
        <w:t>Introduction</w:t>
      </w:r>
    </w:p>
    <w:p w14:paraId="4F499E6C" w14:textId="103F1349" w:rsidR="00CA45F3" w:rsidRPr="00F56765" w:rsidRDefault="00B300CB">
      <w:pPr>
        <w:spacing w:after="48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lastRenderedPageBreak/>
        <w:t>Research into writing for publication indicates that academic texts are produced by researchers in non-transparent and complex ways. Studies have focused on the importance of various aspects of such complexity: working in different languages of production (</w:t>
      </w:r>
      <w:r w:rsidR="00BD0900" w:rsidRPr="00F56765">
        <w:rPr>
          <w:rFonts w:ascii="Times New Roman" w:hAnsi="Times New Roman" w:cs="Times New Roman"/>
          <w:sz w:val="24"/>
          <w:szCs w:val="24"/>
          <w:lang w:val="en-US"/>
        </w:rPr>
        <w:t>Arvay, Tanko, 2004</w:t>
      </w:r>
      <w:r w:rsidRPr="00F56765">
        <w:rPr>
          <w:rFonts w:ascii="Times New Roman" w:eastAsia="Times New Roman" w:hAnsi="Times New Roman" w:cs="Times New Roman"/>
          <w:sz w:val="24"/>
          <w:szCs w:val="24"/>
          <w:lang w:val="en-US"/>
        </w:rPr>
        <w:t>), different stages of production (</w:t>
      </w:r>
      <w:r w:rsidR="00BD0900" w:rsidRPr="00F56765">
        <w:rPr>
          <w:rFonts w:ascii="Times New Roman" w:hAnsi="Times New Roman" w:cs="Times New Roman"/>
          <w:sz w:val="24"/>
          <w:szCs w:val="24"/>
          <w:lang w:val="en-US"/>
        </w:rPr>
        <w:t>Ju Chuan Huang, 2010</w:t>
      </w:r>
      <w:r w:rsidRPr="00F56765">
        <w:rPr>
          <w:rFonts w:ascii="Times New Roman" w:eastAsia="Times New Roman" w:hAnsi="Times New Roman" w:cs="Times New Roman"/>
          <w:sz w:val="24"/>
          <w:szCs w:val="24"/>
          <w:lang w:val="en-US"/>
        </w:rPr>
        <w:t xml:space="preserve">), </w:t>
      </w:r>
      <w:r w:rsidR="00BD0900" w:rsidRPr="00F56765">
        <w:rPr>
          <w:rFonts w:ascii="Times New Roman" w:eastAsia="Times New Roman" w:hAnsi="Times New Roman" w:cs="Times New Roman"/>
          <w:sz w:val="24"/>
          <w:szCs w:val="24"/>
          <w:lang w:val="en-US"/>
        </w:rPr>
        <w:t xml:space="preserve">across </w:t>
      </w:r>
      <w:r w:rsidRPr="00F56765">
        <w:rPr>
          <w:rFonts w:ascii="Times New Roman" w:eastAsia="Times New Roman" w:hAnsi="Times New Roman" w:cs="Times New Roman"/>
          <w:sz w:val="24"/>
          <w:szCs w:val="24"/>
          <w:lang w:val="en-US"/>
        </w:rPr>
        <w:t>disciplines (</w:t>
      </w:r>
      <w:r w:rsidR="00BD0900" w:rsidRPr="00F56765">
        <w:rPr>
          <w:rFonts w:ascii="Times New Roman" w:hAnsi="Times New Roman" w:cs="Times New Roman"/>
          <w:sz w:val="24"/>
          <w:szCs w:val="24"/>
          <w:lang w:val="en-US"/>
        </w:rPr>
        <w:t>Salas, 2015</w:t>
      </w:r>
      <w:r w:rsidRPr="00F56765">
        <w:rPr>
          <w:rFonts w:ascii="Times New Roman" w:eastAsia="Times New Roman" w:hAnsi="Times New Roman" w:cs="Times New Roman"/>
          <w:sz w:val="24"/>
          <w:szCs w:val="24"/>
          <w:lang w:val="en-US"/>
        </w:rPr>
        <w:t>), novice vs experienced (</w:t>
      </w:r>
      <w:r w:rsidR="00BD0900" w:rsidRPr="00F56765">
        <w:rPr>
          <w:rFonts w:ascii="Times New Roman" w:hAnsi="Times New Roman" w:cs="Times New Roman"/>
          <w:sz w:val="24"/>
          <w:szCs w:val="24"/>
          <w:lang w:val="en-US"/>
        </w:rPr>
        <w:t>Li, 2006</w:t>
      </w:r>
      <w:r w:rsidRPr="00F56765">
        <w:rPr>
          <w:rFonts w:ascii="Times New Roman" w:eastAsia="Times New Roman" w:hAnsi="Times New Roman" w:cs="Times New Roman"/>
          <w:sz w:val="24"/>
          <w:szCs w:val="24"/>
          <w:lang w:val="en-US"/>
        </w:rPr>
        <w:t>), involvement of ‘others’ in text production (</w:t>
      </w:r>
      <w:r w:rsidR="00D06189" w:rsidRPr="00F56765">
        <w:rPr>
          <w:rFonts w:ascii="Times New Roman" w:hAnsi="Times New Roman" w:cs="Times New Roman"/>
          <w:sz w:val="24"/>
          <w:szCs w:val="24"/>
          <w:lang w:val="en-US"/>
        </w:rPr>
        <w:t>Burrough-Boenisch, 2003; Lillis</w:t>
      </w:r>
      <w:r w:rsidR="00F41841" w:rsidRPr="00F56765">
        <w:rPr>
          <w:rFonts w:ascii="Times New Roman" w:hAnsi="Times New Roman" w:cs="Times New Roman"/>
          <w:sz w:val="24"/>
          <w:szCs w:val="24"/>
          <w:lang w:val="en-US"/>
        </w:rPr>
        <w:t xml:space="preserve"> &amp;</w:t>
      </w:r>
      <w:r w:rsidR="00D06189" w:rsidRPr="00F56765">
        <w:rPr>
          <w:rFonts w:ascii="Times New Roman" w:hAnsi="Times New Roman" w:cs="Times New Roman"/>
          <w:sz w:val="24"/>
          <w:szCs w:val="24"/>
          <w:lang w:val="en-US"/>
        </w:rPr>
        <w:t xml:space="preserve"> Curry, 2006</w:t>
      </w:r>
      <w:r w:rsidRPr="00F56765">
        <w:rPr>
          <w:rFonts w:ascii="Times New Roman" w:eastAsia="Times New Roman" w:hAnsi="Times New Roman" w:cs="Times New Roman"/>
          <w:sz w:val="24"/>
          <w:szCs w:val="24"/>
          <w:lang w:val="en-US"/>
        </w:rPr>
        <w:t xml:space="preserve">).  While research has been carried out into academic text production complexities, questions of how research articles (RA) in different languages </w:t>
      </w:r>
      <w:r w:rsidR="00B45DA4" w:rsidRPr="00F56765">
        <w:rPr>
          <w:rFonts w:ascii="Times New Roman" w:eastAsia="Times New Roman" w:hAnsi="Times New Roman" w:cs="Times New Roman"/>
          <w:sz w:val="24"/>
          <w:szCs w:val="24"/>
          <w:lang w:val="en-US"/>
        </w:rPr>
        <w:t xml:space="preserve">are </w:t>
      </w:r>
      <w:r w:rsidRPr="00F56765">
        <w:rPr>
          <w:rFonts w:ascii="Times New Roman" w:eastAsia="Times New Roman" w:hAnsi="Times New Roman" w:cs="Times New Roman"/>
          <w:sz w:val="24"/>
          <w:szCs w:val="24"/>
          <w:lang w:val="en-US"/>
        </w:rPr>
        <w:t xml:space="preserve">related to each other in the process of knowledge production have received far little research attention. That is how academic text produced by the same author in different languages are intertwined, draw on each other linguistically, epistemologically, rhetorically as they write they write their texts for publishing in academic journals and why it is so. </w:t>
      </w:r>
      <w:r w:rsidR="00CA45F3" w:rsidRPr="00F56765">
        <w:rPr>
          <w:rFonts w:ascii="Times New Roman" w:eastAsia="Times New Roman" w:hAnsi="Times New Roman" w:cs="Times New Roman"/>
          <w:sz w:val="24"/>
          <w:szCs w:val="24"/>
          <w:lang w:val="en-US"/>
        </w:rPr>
        <w:t xml:space="preserve">With the increasing number of English medium publications globally and the hegemony of English in research output measurements worldwide, the relation of the linguistic media of publishing and the production of knowledge by scholars in from different localities remain to be underexplored. </w:t>
      </w:r>
    </w:p>
    <w:p w14:paraId="1818CE5F" w14:textId="3538938B" w:rsidR="00FB4825" w:rsidRPr="00F56765" w:rsidRDefault="00CA45F3" w:rsidP="00FB4825">
      <w:pPr>
        <w:spacing w:after="48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 xml:space="preserve">Recent studies suggest that the </w:t>
      </w:r>
      <w:r w:rsidR="00B300CB" w:rsidRPr="00F56765">
        <w:rPr>
          <w:rFonts w:ascii="Times New Roman" w:eastAsia="Times New Roman" w:hAnsi="Times New Roman" w:cs="Times New Roman"/>
          <w:sz w:val="24"/>
          <w:szCs w:val="24"/>
          <w:lang w:val="en-US"/>
        </w:rPr>
        <w:t>way to explore</w:t>
      </w:r>
      <w:r w:rsidRPr="00F56765">
        <w:rPr>
          <w:rFonts w:ascii="Times New Roman" w:eastAsia="Times New Roman" w:hAnsi="Times New Roman" w:cs="Times New Roman"/>
          <w:sz w:val="24"/>
          <w:szCs w:val="24"/>
          <w:lang w:val="en-US"/>
        </w:rPr>
        <w:t xml:space="preserve"> how different languages are related to each other in the process of knowledge production</w:t>
      </w:r>
      <w:r w:rsidR="00B300CB" w:rsidRPr="00F56765">
        <w:rPr>
          <w:rFonts w:ascii="Times New Roman" w:eastAsia="Times New Roman" w:hAnsi="Times New Roman" w:cs="Times New Roman"/>
          <w:sz w:val="24"/>
          <w:szCs w:val="24"/>
          <w:lang w:val="en-US"/>
        </w:rPr>
        <w:t xml:space="preserve"> </w:t>
      </w:r>
      <w:r w:rsidRPr="00F56765">
        <w:rPr>
          <w:rFonts w:ascii="Times New Roman" w:eastAsia="Times New Roman" w:hAnsi="Times New Roman" w:cs="Times New Roman"/>
          <w:sz w:val="24"/>
          <w:szCs w:val="24"/>
          <w:lang w:val="en-US"/>
        </w:rPr>
        <w:t xml:space="preserve">is to explore micro and macro levels in knowledge production. </w:t>
      </w:r>
      <w:r w:rsidR="00B300CB" w:rsidRPr="00F56765">
        <w:rPr>
          <w:rFonts w:ascii="Times New Roman" w:eastAsia="Times New Roman" w:hAnsi="Times New Roman" w:cs="Times New Roman"/>
          <w:sz w:val="24"/>
          <w:szCs w:val="24"/>
          <w:lang w:val="en-US"/>
        </w:rPr>
        <w:t>Lillis and Curry</w:t>
      </w:r>
      <w:r w:rsidRPr="00F56765">
        <w:rPr>
          <w:rFonts w:ascii="Times New Roman" w:eastAsia="Times New Roman" w:hAnsi="Times New Roman" w:cs="Times New Roman"/>
          <w:sz w:val="24"/>
          <w:szCs w:val="24"/>
          <w:lang w:val="en-US"/>
        </w:rPr>
        <w:t xml:space="preserve"> </w:t>
      </w:r>
      <w:r w:rsidR="00B300CB" w:rsidRPr="00F56765">
        <w:rPr>
          <w:rFonts w:ascii="Times New Roman" w:eastAsia="Times New Roman" w:hAnsi="Times New Roman" w:cs="Times New Roman"/>
          <w:sz w:val="24"/>
          <w:szCs w:val="24"/>
          <w:lang w:val="en-US"/>
        </w:rPr>
        <w:t>(</w:t>
      </w:r>
      <w:r w:rsidRPr="00F56765">
        <w:rPr>
          <w:rFonts w:ascii="Times New Roman" w:eastAsia="Times New Roman" w:hAnsi="Times New Roman" w:cs="Times New Roman"/>
          <w:sz w:val="24"/>
          <w:szCs w:val="24"/>
          <w:lang w:val="en-US"/>
        </w:rPr>
        <w:t>2010; 2019</w:t>
      </w:r>
      <w:r w:rsidR="00B300CB" w:rsidRPr="00F56765">
        <w:rPr>
          <w:rFonts w:ascii="Times New Roman" w:eastAsia="Times New Roman" w:hAnsi="Times New Roman" w:cs="Times New Roman"/>
          <w:sz w:val="24"/>
          <w:szCs w:val="24"/>
          <w:lang w:val="en-US"/>
        </w:rPr>
        <w:t>)</w:t>
      </w:r>
      <w:r w:rsidRPr="00F56765">
        <w:rPr>
          <w:rFonts w:ascii="Times New Roman" w:eastAsia="Times New Roman" w:hAnsi="Times New Roman" w:cs="Times New Roman"/>
          <w:sz w:val="24"/>
          <w:szCs w:val="24"/>
          <w:lang w:val="en-US"/>
        </w:rPr>
        <w:t xml:space="preserve"> usefully</w:t>
      </w:r>
      <w:r w:rsidR="00B300CB" w:rsidRPr="00F56765">
        <w:rPr>
          <w:rFonts w:ascii="Times New Roman" w:eastAsia="Times New Roman" w:hAnsi="Times New Roman" w:cs="Times New Roman"/>
          <w:sz w:val="24"/>
          <w:szCs w:val="24"/>
          <w:lang w:val="en-US"/>
        </w:rPr>
        <w:t xml:space="preserve"> </w:t>
      </w:r>
      <w:r w:rsidR="00F41841" w:rsidRPr="00F56765">
        <w:rPr>
          <w:rFonts w:ascii="Times New Roman" w:eastAsia="Times New Roman" w:hAnsi="Times New Roman" w:cs="Times New Roman"/>
          <w:sz w:val="24"/>
          <w:szCs w:val="24"/>
          <w:lang w:val="en-US"/>
        </w:rPr>
        <w:t>illustrate</w:t>
      </w:r>
      <w:r w:rsidR="00B300CB" w:rsidRPr="00F56765">
        <w:rPr>
          <w:rFonts w:ascii="Times New Roman" w:eastAsia="Times New Roman" w:hAnsi="Times New Roman" w:cs="Times New Roman"/>
          <w:sz w:val="24"/>
          <w:szCs w:val="24"/>
          <w:lang w:val="en-US"/>
        </w:rPr>
        <w:t xml:space="preserve"> </w:t>
      </w:r>
      <w:r w:rsidRPr="00F56765">
        <w:rPr>
          <w:rFonts w:ascii="Times New Roman" w:eastAsia="Times New Roman" w:hAnsi="Times New Roman" w:cs="Times New Roman"/>
          <w:sz w:val="24"/>
          <w:szCs w:val="24"/>
          <w:lang w:val="en-US"/>
        </w:rPr>
        <w:t xml:space="preserve">that </w:t>
      </w:r>
      <w:r w:rsidR="00B300CB" w:rsidRPr="00F56765">
        <w:rPr>
          <w:rFonts w:ascii="Times New Roman" w:eastAsia="Times New Roman" w:hAnsi="Times New Roman" w:cs="Times New Roman"/>
          <w:sz w:val="24"/>
          <w:szCs w:val="24"/>
          <w:lang w:val="en-US"/>
        </w:rPr>
        <w:t>by engaging with the larger ‘context’ of RA text production, in particular, exploring values and beliefs of writers, literacy brokers’ and gate keepers’ orientations</w:t>
      </w:r>
      <w:r w:rsidRPr="00F56765">
        <w:rPr>
          <w:rFonts w:ascii="Times New Roman" w:eastAsia="Times New Roman" w:hAnsi="Times New Roman" w:cs="Times New Roman"/>
          <w:sz w:val="24"/>
          <w:szCs w:val="24"/>
          <w:lang w:val="en-US"/>
        </w:rPr>
        <w:t xml:space="preserve"> surrounding </w:t>
      </w:r>
      <w:r w:rsidR="006C5784" w:rsidRPr="00F56765">
        <w:rPr>
          <w:rFonts w:ascii="Times New Roman" w:eastAsia="Times New Roman" w:hAnsi="Times New Roman" w:cs="Times New Roman"/>
          <w:sz w:val="24"/>
          <w:szCs w:val="24"/>
          <w:lang w:val="en-US"/>
        </w:rPr>
        <w:t xml:space="preserve">academic publishing we can explore both micro and macro levels of power relations in knowledge production. </w:t>
      </w:r>
      <w:r w:rsidR="00B300CB" w:rsidRPr="00F56765">
        <w:rPr>
          <w:rFonts w:ascii="Times New Roman" w:eastAsia="Times New Roman" w:hAnsi="Times New Roman" w:cs="Times New Roman"/>
          <w:sz w:val="24"/>
          <w:szCs w:val="24"/>
          <w:lang w:val="en-US"/>
        </w:rPr>
        <w:t>In other words, pay</w:t>
      </w:r>
      <w:r w:rsidR="00ED4B36" w:rsidRPr="00F56765">
        <w:rPr>
          <w:rFonts w:ascii="Times New Roman" w:eastAsia="Times New Roman" w:hAnsi="Times New Roman" w:cs="Times New Roman"/>
          <w:sz w:val="24"/>
          <w:szCs w:val="24"/>
          <w:lang w:val="en-US"/>
        </w:rPr>
        <w:t>ing</w:t>
      </w:r>
      <w:r w:rsidR="00B300CB" w:rsidRPr="00F56765">
        <w:rPr>
          <w:rFonts w:ascii="Times New Roman" w:eastAsia="Times New Roman" w:hAnsi="Times New Roman" w:cs="Times New Roman"/>
          <w:sz w:val="24"/>
          <w:szCs w:val="24"/>
          <w:lang w:val="en-US"/>
        </w:rPr>
        <w:t xml:space="preserve"> attention to the dynamic, lived experiences of actors in the process of text production as well as pay</w:t>
      </w:r>
      <w:r w:rsidR="00ED4B36" w:rsidRPr="00F56765">
        <w:rPr>
          <w:rFonts w:ascii="Times New Roman" w:eastAsia="Times New Roman" w:hAnsi="Times New Roman" w:cs="Times New Roman"/>
          <w:sz w:val="24"/>
          <w:szCs w:val="24"/>
          <w:lang w:val="en-US"/>
        </w:rPr>
        <w:t>ing</w:t>
      </w:r>
      <w:r w:rsidR="00B300CB" w:rsidRPr="00F56765">
        <w:rPr>
          <w:rFonts w:ascii="Times New Roman" w:eastAsia="Times New Roman" w:hAnsi="Times New Roman" w:cs="Times New Roman"/>
          <w:sz w:val="24"/>
          <w:szCs w:val="24"/>
          <w:lang w:val="en-US"/>
        </w:rPr>
        <w:t xml:space="preserve"> attention to textual realizations (entextualization, recontextualization, see </w:t>
      </w:r>
      <w:r w:rsidR="001C27E9" w:rsidRPr="00F56765">
        <w:rPr>
          <w:rFonts w:ascii="Times New Roman" w:eastAsia="Times New Roman" w:hAnsi="Times New Roman" w:cs="Times New Roman"/>
          <w:sz w:val="24"/>
          <w:szCs w:val="24"/>
          <w:lang w:val="en-US"/>
        </w:rPr>
        <w:t>Lillis</w:t>
      </w:r>
      <w:r w:rsidR="008A6397" w:rsidRPr="00F56765">
        <w:rPr>
          <w:rFonts w:ascii="Times New Roman" w:eastAsia="Times New Roman" w:hAnsi="Times New Roman" w:cs="Times New Roman"/>
          <w:sz w:val="24"/>
          <w:szCs w:val="24"/>
          <w:lang w:val="en-US"/>
        </w:rPr>
        <w:t xml:space="preserve"> &amp; Curry,</w:t>
      </w:r>
      <w:r w:rsidR="001C27E9" w:rsidRPr="00F56765">
        <w:rPr>
          <w:rFonts w:ascii="Times New Roman" w:eastAsia="Times New Roman" w:hAnsi="Times New Roman" w:cs="Times New Roman"/>
          <w:sz w:val="24"/>
          <w:szCs w:val="24"/>
          <w:lang w:val="en-US"/>
        </w:rPr>
        <w:t xml:space="preserve"> 2015</w:t>
      </w:r>
      <w:r w:rsidR="00B300CB" w:rsidRPr="00F56765">
        <w:rPr>
          <w:rFonts w:ascii="Times New Roman" w:eastAsia="Times New Roman" w:hAnsi="Times New Roman" w:cs="Times New Roman"/>
          <w:sz w:val="24"/>
          <w:szCs w:val="24"/>
          <w:lang w:val="en-US"/>
        </w:rPr>
        <w:t xml:space="preserve">) of </w:t>
      </w:r>
      <w:r w:rsidR="00F5624D" w:rsidRPr="00F56765">
        <w:rPr>
          <w:rFonts w:ascii="Times New Roman" w:eastAsia="Times New Roman" w:hAnsi="Times New Roman" w:cs="Times New Roman"/>
          <w:sz w:val="24"/>
          <w:szCs w:val="24"/>
          <w:lang w:val="en-US"/>
        </w:rPr>
        <w:t>RAs</w:t>
      </w:r>
      <w:r w:rsidR="00ED4B36" w:rsidRPr="00F56765">
        <w:rPr>
          <w:rFonts w:ascii="Times New Roman" w:eastAsia="Times New Roman" w:hAnsi="Times New Roman" w:cs="Times New Roman"/>
          <w:sz w:val="24"/>
          <w:szCs w:val="24"/>
          <w:lang w:val="en-US"/>
        </w:rPr>
        <w:t xml:space="preserve"> we can explore the hidden, underlying aspects in knowledge production</w:t>
      </w:r>
      <w:r w:rsidR="00B300CB" w:rsidRPr="00F56765">
        <w:rPr>
          <w:rFonts w:ascii="Times New Roman" w:eastAsia="Times New Roman" w:hAnsi="Times New Roman" w:cs="Times New Roman"/>
          <w:sz w:val="24"/>
          <w:szCs w:val="24"/>
          <w:lang w:val="en-US"/>
        </w:rPr>
        <w:t xml:space="preserve">. </w:t>
      </w:r>
    </w:p>
    <w:p w14:paraId="15D04917" w14:textId="50EB373A" w:rsidR="00A40D61" w:rsidRPr="00F56765" w:rsidRDefault="00A63174">
      <w:pPr>
        <w:spacing w:after="480"/>
        <w:rPr>
          <w:rFonts w:ascii="Times New Roman" w:eastAsia="Times New Roman" w:hAnsi="Times New Roman" w:cs="Times New Roman"/>
          <w:sz w:val="24"/>
          <w:szCs w:val="24"/>
          <w:lang w:val="en-GB"/>
        </w:rPr>
      </w:pPr>
      <w:r w:rsidRPr="00F56765">
        <w:rPr>
          <w:rFonts w:ascii="Times New Roman" w:eastAsia="Times New Roman" w:hAnsi="Times New Roman" w:cs="Times New Roman"/>
          <w:sz w:val="24"/>
          <w:szCs w:val="24"/>
          <w:lang w:val="en-US"/>
        </w:rPr>
        <w:t>While</w:t>
      </w:r>
      <w:r w:rsidR="00B300CB" w:rsidRPr="00F56765">
        <w:rPr>
          <w:rFonts w:ascii="Times New Roman" w:eastAsia="Times New Roman" w:hAnsi="Times New Roman" w:cs="Times New Roman"/>
          <w:sz w:val="24"/>
          <w:szCs w:val="24"/>
          <w:lang w:val="en-US"/>
        </w:rPr>
        <w:t xml:space="preserve"> the notion of context is elusive and raises </w:t>
      </w:r>
      <w:r w:rsidR="00F5624D" w:rsidRPr="00F56765">
        <w:rPr>
          <w:rFonts w:ascii="Times New Roman" w:eastAsia="Times New Roman" w:hAnsi="Times New Roman" w:cs="Times New Roman"/>
          <w:sz w:val="24"/>
          <w:szCs w:val="24"/>
          <w:lang w:val="en-US"/>
        </w:rPr>
        <w:t>questions,</w:t>
      </w:r>
      <w:r w:rsidR="00B300CB" w:rsidRPr="00F56765">
        <w:rPr>
          <w:rFonts w:ascii="Times New Roman" w:eastAsia="Times New Roman" w:hAnsi="Times New Roman" w:cs="Times New Roman"/>
          <w:sz w:val="24"/>
          <w:szCs w:val="24"/>
          <w:lang w:val="en-US"/>
        </w:rPr>
        <w:t xml:space="preserve"> what is considered as context and how to achieve methodological consistency which can bridge the text/context divide (Lillis</w:t>
      </w:r>
      <w:r w:rsidR="00952189" w:rsidRPr="00F56765">
        <w:rPr>
          <w:rFonts w:ascii="Times New Roman" w:eastAsia="Times New Roman" w:hAnsi="Times New Roman" w:cs="Times New Roman"/>
          <w:sz w:val="24"/>
          <w:szCs w:val="24"/>
          <w:lang w:val="en-US"/>
        </w:rPr>
        <w:t>, 2008</w:t>
      </w:r>
      <w:r w:rsidR="00B300CB" w:rsidRPr="00F56765">
        <w:rPr>
          <w:rFonts w:ascii="Times New Roman" w:eastAsia="Times New Roman" w:hAnsi="Times New Roman" w:cs="Times New Roman"/>
          <w:sz w:val="24"/>
          <w:szCs w:val="24"/>
          <w:lang w:val="en-US"/>
        </w:rPr>
        <w:t>)</w:t>
      </w:r>
      <w:r w:rsidRPr="00F56765">
        <w:rPr>
          <w:rFonts w:ascii="Times New Roman" w:eastAsia="Times New Roman" w:hAnsi="Times New Roman" w:cs="Times New Roman"/>
          <w:sz w:val="24"/>
          <w:szCs w:val="24"/>
          <w:lang w:val="en-US"/>
        </w:rPr>
        <w:t>, c</w:t>
      </w:r>
      <w:r w:rsidR="00B300CB" w:rsidRPr="00F56765">
        <w:rPr>
          <w:rFonts w:ascii="Times New Roman" w:eastAsia="Times New Roman" w:hAnsi="Times New Roman" w:cs="Times New Roman"/>
          <w:sz w:val="24"/>
          <w:szCs w:val="24"/>
          <w:lang w:val="en-US"/>
        </w:rPr>
        <w:t xml:space="preserve">ontextual detail </w:t>
      </w:r>
      <w:r w:rsidR="00EC3E6B" w:rsidRPr="00F56765">
        <w:rPr>
          <w:rFonts w:ascii="Times New Roman" w:eastAsia="Times New Roman" w:hAnsi="Times New Roman" w:cs="Times New Roman"/>
          <w:sz w:val="24"/>
          <w:szCs w:val="24"/>
          <w:lang w:val="en-US"/>
        </w:rPr>
        <w:t xml:space="preserve">in academic text production </w:t>
      </w:r>
      <w:r w:rsidR="00B300CB" w:rsidRPr="00F56765">
        <w:rPr>
          <w:rFonts w:ascii="Times New Roman" w:eastAsia="Times New Roman" w:hAnsi="Times New Roman" w:cs="Times New Roman"/>
          <w:sz w:val="24"/>
          <w:szCs w:val="24"/>
          <w:lang w:val="en-US"/>
        </w:rPr>
        <w:t xml:space="preserve">has been explored via different yet insightful methodologies. </w:t>
      </w:r>
      <w:r w:rsidR="004B5B47" w:rsidRPr="00F56765">
        <w:rPr>
          <w:rFonts w:ascii="Times New Roman" w:eastAsia="Times New Roman" w:hAnsi="Times New Roman" w:cs="Times New Roman"/>
          <w:sz w:val="24"/>
          <w:szCs w:val="24"/>
          <w:lang w:val="en-US"/>
        </w:rPr>
        <w:t xml:space="preserve">For example, </w:t>
      </w:r>
      <w:r w:rsidR="004B5B47" w:rsidRPr="00F56765">
        <w:rPr>
          <w:rFonts w:ascii="Times New Roman" w:hAnsi="Times New Roman" w:cs="Times New Roman"/>
          <w:sz w:val="24"/>
          <w:szCs w:val="24"/>
          <w:lang w:val="en-US"/>
        </w:rPr>
        <w:t xml:space="preserve">Burrough-Boenisch (2003) explores how brokers impacted production of a Dutch paper written by a non-native speaker of English and traces changes made to the text. Lillis and Curry (2006) </w:t>
      </w:r>
      <w:r w:rsidR="00482240" w:rsidRPr="00F56765">
        <w:rPr>
          <w:rFonts w:ascii="Times New Roman" w:hAnsi="Times New Roman" w:cs="Times New Roman"/>
          <w:sz w:val="24"/>
          <w:szCs w:val="24"/>
          <w:lang w:val="en-US"/>
        </w:rPr>
        <w:t xml:space="preserve">continue problematizing the impact of brokers on academic text production in the context of the English medium publication drive and the existing evaluation regimes in 5 European countries. </w:t>
      </w:r>
      <w:r w:rsidR="00482240" w:rsidRPr="00F56765">
        <w:rPr>
          <w:rFonts w:ascii="Times New Roman" w:eastAsia="Times New Roman" w:hAnsi="Times New Roman" w:cs="Times New Roman"/>
          <w:sz w:val="24"/>
          <w:szCs w:val="24"/>
          <w:lang/>
        </w:rPr>
        <w:t xml:space="preserve">Pérez-Llantada, Plo, </w:t>
      </w:r>
      <w:r w:rsidR="00482240" w:rsidRPr="00F56765">
        <w:rPr>
          <w:rFonts w:ascii="Times New Roman" w:eastAsia="Times New Roman" w:hAnsi="Times New Roman" w:cs="Times New Roman"/>
          <w:sz w:val="24"/>
          <w:szCs w:val="24"/>
          <w:lang w:val="en-US"/>
        </w:rPr>
        <w:t xml:space="preserve">and </w:t>
      </w:r>
      <w:r w:rsidR="00482240" w:rsidRPr="00F56765">
        <w:rPr>
          <w:rFonts w:ascii="Times New Roman" w:eastAsia="Times New Roman" w:hAnsi="Times New Roman" w:cs="Times New Roman"/>
          <w:sz w:val="24"/>
          <w:szCs w:val="24"/>
          <w:lang/>
        </w:rPr>
        <w:t>Ferguson</w:t>
      </w:r>
      <w:r w:rsidR="00482240" w:rsidRPr="00F56765">
        <w:rPr>
          <w:rFonts w:ascii="Times New Roman" w:eastAsia="Times New Roman" w:hAnsi="Times New Roman" w:cs="Times New Roman"/>
          <w:sz w:val="24"/>
          <w:szCs w:val="24"/>
          <w:lang w:val="en-US"/>
        </w:rPr>
        <w:t xml:space="preserve"> </w:t>
      </w:r>
      <w:r w:rsidR="00482240" w:rsidRPr="00F56765">
        <w:rPr>
          <w:rFonts w:ascii="Times New Roman" w:eastAsia="Times New Roman" w:hAnsi="Times New Roman" w:cs="Times New Roman"/>
          <w:sz w:val="24"/>
          <w:szCs w:val="24"/>
          <w:lang/>
        </w:rPr>
        <w:t>(2011</w:t>
      </w:r>
      <w:r w:rsidR="00482240" w:rsidRPr="00F56765">
        <w:rPr>
          <w:rFonts w:ascii="Times New Roman" w:eastAsia="Times New Roman" w:hAnsi="Times New Roman" w:cs="Times New Roman"/>
          <w:sz w:val="24"/>
          <w:szCs w:val="24"/>
          <w:lang w:val="en-US"/>
        </w:rPr>
        <w:t>) focus on publishing experiences of Spanish scholars and the</w:t>
      </w:r>
      <w:r w:rsidR="00FB4825" w:rsidRPr="00F56765">
        <w:rPr>
          <w:rFonts w:ascii="Times New Roman" w:eastAsia="Times New Roman" w:hAnsi="Times New Roman" w:cs="Times New Roman"/>
          <w:sz w:val="24"/>
          <w:szCs w:val="24"/>
          <w:lang w:val="en-US"/>
        </w:rPr>
        <w:t>ir accounts of the</w:t>
      </w:r>
      <w:r w:rsidR="00482240" w:rsidRPr="00F56765">
        <w:rPr>
          <w:rFonts w:ascii="Times New Roman" w:eastAsia="Times New Roman" w:hAnsi="Times New Roman" w:cs="Times New Roman"/>
          <w:sz w:val="24"/>
          <w:szCs w:val="24"/>
          <w:lang w:val="en-US"/>
        </w:rPr>
        <w:t xml:space="preserve"> challenges they face in disseminating their research in English medium journals. </w:t>
      </w:r>
      <w:r w:rsidR="00FB4825" w:rsidRPr="00F56765">
        <w:rPr>
          <w:rFonts w:ascii="Times New Roman" w:hAnsi="Times New Roman" w:cs="Times New Roman"/>
          <w:sz w:val="24"/>
          <w:szCs w:val="24"/>
          <w:lang w:val="en-GB"/>
        </w:rPr>
        <w:t xml:space="preserve">Ron Martinez and Graf (2016) show how literacy brokering happens </w:t>
      </w:r>
      <w:r w:rsidR="008A6397" w:rsidRPr="00F56765">
        <w:rPr>
          <w:rFonts w:ascii="Times New Roman" w:hAnsi="Times New Roman" w:cs="Times New Roman"/>
          <w:sz w:val="24"/>
          <w:szCs w:val="24"/>
          <w:lang w:val="en-GB"/>
        </w:rPr>
        <w:t>around</w:t>
      </w:r>
      <w:r w:rsidR="00FB4825" w:rsidRPr="00F56765">
        <w:rPr>
          <w:rFonts w:ascii="Times New Roman" w:hAnsi="Times New Roman" w:cs="Times New Roman"/>
          <w:sz w:val="24"/>
          <w:szCs w:val="24"/>
          <w:lang w:val="en-GB"/>
        </w:rPr>
        <w:t xml:space="preserve"> thesis </w:t>
      </w:r>
      <w:r w:rsidR="008A6397" w:rsidRPr="00F56765">
        <w:rPr>
          <w:rFonts w:ascii="Times New Roman" w:hAnsi="Times New Roman" w:cs="Times New Roman"/>
          <w:sz w:val="24"/>
          <w:szCs w:val="24"/>
          <w:lang w:val="en-GB"/>
        </w:rPr>
        <w:t xml:space="preserve">production via research </w:t>
      </w:r>
      <w:r w:rsidR="00FB4825" w:rsidRPr="00F56765">
        <w:rPr>
          <w:rFonts w:ascii="Times New Roman" w:hAnsi="Times New Roman" w:cs="Times New Roman"/>
          <w:sz w:val="24"/>
          <w:szCs w:val="24"/>
          <w:lang w:val="en-GB"/>
        </w:rPr>
        <w:t>supervision in Brazil</w:t>
      </w:r>
      <w:r w:rsidR="008A6397" w:rsidRPr="00F56765">
        <w:rPr>
          <w:rFonts w:ascii="Times New Roman" w:hAnsi="Times New Roman" w:cs="Times New Roman"/>
          <w:sz w:val="24"/>
          <w:szCs w:val="24"/>
          <w:lang w:val="en-GB"/>
        </w:rPr>
        <w:t>ian context</w:t>
      </w:r>
      <w:r w:rsidR="00FB4825" w:rsidRPr="00F56765">
        <w:rPr>
          <w:rFonts w:ascii="Times New Roman" w:hAnsi="Times New Roman" w:cs="Times New Roman"/>
          <w:sz w:val="24"/>
          <w:szCs w:val="24"/>
          <w:lang w:val="en-GB"/>
        </w:rPr>
        <w:t xml:space="preserve">.  </w:t>
      </w:r>
    </w:p>
    <w:p w14:paraId="2D81D27A" w14:textId="75EFECA2" w:rsidR="008878E4" w:rsidRPr="00F56765" w:rsidRDefault="00B300CB">
      <w:pPr>
        <w:spacing w:after="48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 xml:space="preserve">While </w:t>
      </w:r>
      <w:r w:rsidR="00A40D61" w:rsidRPr="00F56765">
        <w:rPr>
          <w:rFonts w:ascii="Times New Roman" w:eastAsia="Times New Roman" w:hAnsi="Times New Roman" w:cs="Times New Roman"/>
          <w:sz w:val="24"/>
          <w:szCs w:val="24"/>
          <w:lang w:val="en-US"/>
        </w:rPr>
        <w:t>these</w:t>
      </w:r>
      <w:r w:rsidRPr="00F56765">
        <w:rPr>
          <w:rFonts w:ascii="Times New Roman" w:eastAsia="Times New Roman" w:hAnsi="Times New Roman" w:cs="Times New Roman"/>
          <w:sz w:val="24"/>
          <w:szCs w:val="24"/>
          <w:lang w:val="en-US"/>
        </w:rPr>
        <w:t xml:space="preserve"> approaches have their merit, text history </w:t>
      </w:r>
      <w:r w:rsidR="008B09CC" w:rsidRPr="00F56765">
        <w:rPr>
          <w:rFonts w:ascii="Times New Roman" w:eastAsia="Times New Roman" w:hAnsi="Times New Roman" w:cs="Times New Roman"/>
          <w:sz w:val="24"/>
          <w:szCs w:val="24"/>
          <w:lang w:val="en-US"/>
        </w:rPr>
        <w:t xml:space="preserve">approach </w:t>
      </w:r>
      <w:r w:rsidR="00A40D61" w:rsidRPr="00F56765">
        <w:rPr>
          <w:rFonts w:ascii="Times New Roman" w:eastAsia="Times New Roman" w:hAnsi="Times New Roman" w:cs="Times New Roman"/>
          <w:sz w:val="24"/>
          <w:szCs w:val="24"/>
          <w:lang w:val="en-US"/>
        </w:rPr>
        <w:t>seems to be</w:t>
      </w:r>
      <w:r w:rsidRPr="00F56765">
        <w:rPr>
          <w:rFonts w:ascii="Times New Roman" w:eastAsia="Times New Roman" w:hAnsi="Times New Roman" w:cs="Times New Roman"/>
          <w:sz w:val="24"/>
          <w:szCs w:val="24"/>
          <w:lang w:val="en-US"/>
        </w:rPr>
        <w:t xml:space="preserve"> </w:t>
      </w:r>
      <w:r w:rsidR="00A40D61" w:rsidRPr="00F56765">
        <w:rPr>
          <w:rFonts w:ascii="Times New Roman" w:eastAsia="Times New Roman" w:hAnsi="Times New Roman" w:cs="Times New Roman"/>
          <w:sz w:val="24"/>
          <w:szCs w:val="24"/>
          <w:lang w:val="en-US"/>
        </w:rPr>
        <w:t xml:space="preserve">most methodologically </w:t>
      </w:r>
      <w:r w:rsidRPr="00F56765">
        <w:rPr>
          <w:rFonts w:ascii="Times New Roman" w:eastAsia="Times New Roman" w:hAnsi="Times New Roman" w:cs="Times New Roman"/>
          <w:sz w:val="24"/>
          <w:szCs w:val="24"/>
          <w:lang w:val="en-US"/>
        </w:rPr>
        <w:t xml:space="preserve">significant in its ability to </w:t>
      </w:r>
      <w:r w:rsidR="008B09CC" w:rsidRPr="00F56765">
        <w:rPr>
          <w:rFonts w:ascii="Times New Roman" w:eastAsia="Times New Roman" w:hAnsi="Times New Roman" w:cs="Times New Roman"/>
          <w:sz w:val="24"/>
          <w:szCs w:val="24"/>
          <w:lang w:val="en-US"/>
        </w:rPr>
        <w:t xml:space="preserve">empirically </w:t>
      </w:r>
      <w:r w:rsidR="00EC3E6B" w:rsidRPr="00F56765">
        <w:rPr>
          <w:rFonts w:ascii="Times New Roman" w:eastAsia="Times New Roman" w:hAnsi="Times New Roman" w:cs="Times New Roman"/>
          <w:sz w:val="24"/>
          <w:szCs w:val="24"/>
          <w:lang w:val="en-US"/>
        </w:rPr>
        <w:t xml:space="preserve">reconstruct </w:t>
      </w:r>
      <w:r w:rsidR="00A40D61" w:rsidRPr="00F56765">
        <w:rPr>
          <w:rFonts w:ascii="Times New Roman" w:eastAsia="Times New Roman" w:hAnsi="Times New Roman" w:cs="Times New Roman"/>
          <w:sz w:val="24"/>
          <w:szCs w:val="24"/>
          <w:lang w:val="en-US"/>
        </w:rPr>
        <w:t xml:space="preserve">the process of </w:t>
      </w:r>
      <w:r w:rsidR="00EC3E6B" w:rsidRPr="00F56765">
        <w:rPr>
          <w:rFonts w:ascii="Times New Roman" w:eastAsia="Times New Roman" w:hAnsi="Times New Roman" w:cs="Times New Roman"/>
          <w:sz w:val="24"/>
          <w:szCs w:val="24"/>
          <w:lang w:val="en-US"/>
        </w:rPr>
        <w:t xml:space="preserve">writing for </w:t>
      </w:r>
      <w:r w:rsidR="00EC3E6B" w:rsidRPr="00F56765">
        <w:rPr>
          <w:rFonts w:ascii="Times New Roman" w:eastAsia="Times New Roman" w:hAnsi="Times New Roman" w:cs="Times New Roman"/>
          <w:sz w:val="24"/>
          <w:szCs w:val="24"/>
          <w:lang w:val="en-US"/>
        </w:rPr>
        <w:lastRenderedPageBreak/>
        <w:t>publication, with its dynamic and contested nature</w:t>
      </w:r>
      <w:r w:rsidR="00F41841" w:rsidRPr="00F56765">
        <w:rPr>
          <w:rFonts w:ascii="Times New Roman" w:eastAsia="Times New Roman" w:hAnsi="Times New Roman" w:cs="Times New Roman"/>
          <w:sz w:val="24"/>
          <w:szCs w:val="24"/>
          <w:lang w:val="en-US"/>
        </w:rPr>
        <w:t xml:space="preserve"> (</w:t>
      </w:r>
      <w:r w:rsidR="00F41841" w:rsidRPr="00F56765">
        <w:rPr>
          <w:rFonts w:ascii="Times New Roman" w:hAnsi="Times New Roman" w:cs="Times New Roman"/>
          <w:sz w:val="24"/>
          <w:szCs w:val="24"/>
          <w:lang w:val="en-US"/>
        </w:rPr>
        <w:t>Maybin &amp; Lillis, 2015</w:t>
      </w:r>
      <w:r w:rsidR="008A6397" w:rsidRPr="00F56765">
        <w:rPr>
          <w:rFonts w:ascii="Times New Roman" w:hAnsi="Times New Roman" w:cs="Times New Roman"/>
          <w:sz w:val="24"/>
          <w:szCs w:val="24"/>
          <w:lang w:val="en-US"/>
        </w:rPr>
        <w:t xml:space="preserve">; </w:t>
      </w:r>
      <w:r w:rsidR="008A6397" w:rsidRPr="00F56765">
        <w:rPr>
          <w:rStyle w:val="refauth"/>
          <w:rFonts w:ascii="Times New Roman" w:hAnsi="Times New Roman" w:cs="Times New Roman"/>
          <w:sz w:val="24"/>
          <w:szCs w:val="24"/>
          <w:lang w:val="en-US"/>
        </w:rPr>
        <w:t xml:space="preserve">Hynninen, </w:t>
      </w:r>
      <w:r w:rsidR="008A6397" w:rsidRPr="00F56765">
        <w:rPr>
          <w:rStyle w:val="refyear"/>
          <w:rFonts w:ascii="Times New Roman" w:hAnsi="Times New Roman" w:cs="Times New Roman"/>
          <w:sz w:val="24"/>
          <w:szCs w:val="24"/>
          <w:lang w:val="en-US"/>
        </w:rPr>
        <w:t>2020</w:t>
      </w:r>
      <w:r w:rsidR="00F41841" w:rsidRPr="00F56765">
        <w:rPr>
          <w:rFonts w:ascii="Times New Roman" w:eastAsia="Times New Roman" w:hAnsi="Times New Roman" w:cs="Times New Roman"/>
          <w:sz w:val="24"/>
          <w:szCs w:val="24"/>
          <w:lang w:val="en-US"/>
        </w:rPr>
        <w:t>)</w:t>
      </w:r>
      <w:r w:rsidR="00EC3E6B" w:rsidRPr="00F56765">
        <w:rPr>
          <w:rFonts w:ascii="Times New Roman" w:eastAsia="Times New Roman" w:hAnsi="Times New Roman" w:cs="Times New Roman"/>
          <w:sz w:val="24"/>
          <w:szCs w:val="24"/>
          <w:lang w:val="en-US"/>
        </w:rPr>
        <w:t xml:space="preserve">. </w:t>
      </w:r>
      <w:r w:rsidRPr="00F56765">
        <w:rPr>
          <w:rFonts w:ascii="Times New Roman" w:eastAsia="Times New Roman" w:hAnsi="Times New Roman" w:cs="Times New Roman"/>
          <w:sz w:val="24"/>
          <w:szCs w:val="24"/>
          <w:lang w:val="en-US"/>
        </w:rPr>
        <w:t xml:space="preserve">Key is its ability to explore the relationship/impact of literacy brokers on text production and reveal how they impact </w:t>
      </w:r>
      <w:r w:rsidR="004F277A" w:rsidRPr="00F56765">
        <w:rPr>
          <w:rFonts w:ascii="Times New Roman" w:eastAsia="Times New Roman" w:hAnsi="Times New Roman" w:cs="Times New Roman"/>
          <w:sz w:val="24"/>
          <w:szCs w:val="24"/>
          <w:lang w:val="en-US"/>
        </w:rPr>
        <w:t>knowledge making</w:t>
      </w:r>
      <w:r w:rsidRPr="00F56765">
        <w:rPr>
          <w:rFonts w:ascii="Times New Roman" w:eastAsia="Times New Roman" w:hAnsi="Times New Roman" w:cs="Times New Roman"/>
          <w:sz w:val="24"/>
          <w:szCs w:val="24"/>
          <w:lang w:val="en-US"/>
        </w:rPr>
        <w:t xml:space="preserve">, how text production is rooted in power relations and ideologies surrounding knowledge production </w:t>
      </w:r>
      <w:r w:rsidR="008878E4" w:rsidRPr="00F56765">
        <w:rPr>
          <w:rFonts w:ascii="Times New Roman" w:eastAsia="Times New Roman" w:hAnsi="Times New Roman" w:cs="Times New Roman"/>
          <w:sz w:val="24"/>
          <w:szCs w:val="24"/>
          <w:lang w:val="en-US"/>
        </w:rPr>
        <w:t>(</w:t>
      </w:r>
      <w:r w:rsidR="00E86735" w:rsidRPr="00F56765">
        <w:rPr>
          <w:rFonts w:ascii="Times New Roman" w:eastAsia="Times New Roman" w:hAnsi="Times New Roman" w:cs="Times New Roman"/>
          <w:sz w:val="24"/>
          <w:szCs w:val="24"/>
          <w:lang w:val="en-US"/>
        </w:rPr>
        <w:t xml:space="preserve">Lillis &amp; Curry, 2010; </w:t>
      </w:r>
      <w:r w:rsidR="008878E4" w:rsidRPr="00F56765">
        <w:rPr>
          <w:rFonts w:ascii="Times New Roman" w:eastAsia="Times New Roman" w:hAnsi="Times New Roman" w:cs="Times New Roman"/>
          <w:sz w:val="24"/>
          <w:szCs w:val="24"/>
          <w:lang w:val="en-US"/>
        </w:rPr>
        <w:t>Lillis</w:t>
      </w:r>
      <w:r w:rsidR="008A6397" w:rsidRPr="00F56765">
        <w:rPr>
          <w:rFonts w:ascii="Times New Roman" w:eastAsia="Times New Roman" w:hAnsi="Times New Roman" w:cs="Times New Roman"/>
          <w:sz w:val="24"/>
          <w:szCs w:val="24"/>
          <w:lang w:val="en-US"/>
        </w:rPr>
        <w:t xml:space="preserve"> &amp; Curry, 2015</w:t>
      </w:r>
      <w:r w:rsidR="003B536C" w:rsidRPr="00F56765">
        <w:rPr>
          <w:rFonts w:ascii="Times New Roman" w:eastAsia="Times New Roman" w:hAnsi="Times New Roman" w:cs="Times New Roman"/>
          <w:sz w:val="24"/>
          <w:szCs w:val="24"/>
          <w:lang w:val="en-US"/>
        </w:rPr>
        <w:t>).</w:t>
      </w:r>
    </w:p>
    <w:p w14:paraId="4015FC01" w14:textId="43A28159" w:rsidR="00A43CD0" w:rsidRPr="00F56765" w:rsidRDefault="00B300CB" w:rsidP="00DE5F45">
      <w:pPr>
        <w:spacing w:after="48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In the study reported in this paper I examine how R</w:t>
      </w:r>
      <w:r w:rsidR="001839A5" w:rsidRPr="00F56765">
        <w:rPr>
          <w:rFonts w:ascii="Times New Roman" w:eastAsia="Times New Roman" w:hAnsi="Times New Roman" w:cs="Times New Roman"/>
          <w:sz w:val="24"/>
          <w:szCs w:val="24"/>
          <w:lang w:val="en-US"/>
        </w:rPr>
        <w:t>A</w:t>
      </w:r>
      <w:r w:rsidR="00FF140A" w:rsidRPr="00F56765">
        <w:rPr>
          <w:rFonts w:ascii="Times New Roman" w:eastAsia="Times New Roman" w:hAnsi="Times New Roman" w:cs="Times New Roman"/>
          <w:sz w:val="24"/>
          <w:szCs w:val="24"/>
          <w:lang w:val="en-US"/>
        </w:rPr>
        <w:t xml:space="preserve">s </w:t>
      </w:r>
      <w:r w:rsidR="001839A5" w:rsidRPr="00F56765">
        <w:rPr>
          <w:rFonts w:ascii="Times New Roman" w:eastAsia="Times New Roman" w:hAnsi="Times New Roman" w:cs="Times New Roman"/>
          <w:sz w:val="24"/>
          <w:szCs w:val="24"/>
          <w:lang w:val="en-US"/>
        </w:rPr>
        <w:t xml:space="preserve">written by the same author and on the same research issue </w:t>
      </w:r>
      <w:r w:rsidRPr="00F56765">
        <w:rPr>
          <w:rFonts w:ascii="Times New Roman" w:eastAsia="Times New Roman" w:hAnsi="Times New Roman" w:cs="Times New Roman"/>
          <w:sz w:val="24"/>
          <w:szCs w:val="24"/>
          <w:lang w:val="en-US"/>
        </w:rPr>
        <w:t xml:space="preserve">are related </w:t>
      </w:r>
      <w:r w:rsidR="00FF140A" w:rsidRPr="00F56765">
        <w:rPr>
          <w:rFonts w:ascii="Times New Roman" w:eastAsia="Times New Roman" w:hAnsi="Times New Roman" w:cs="Times New Roman"/>
          <w:sz w:val="24"/>
          <w:szCs w:val="24"/>
          <w:lang w:val="en-US"/>
        </w:rPr>
        <w:t>to each other</w:t>
      </w:r>
      <w:r w:rsidR="007F7E25" w:rsidRPr="00F56765">
        <w:rPr>
          <w:rFonts w:ascii="Times New Roman" w:eastAsia="Times New Roman" w:hAnsi="Times New Roman" w:cs="Times New Roman"/>
          <w:sz w:val="24"/>
          <w:szCs w:val="24"/>
          <w:lang w:val="en-US"/>
        </w:rPr>
        <w:t xml:space="preserve"> when they are published in Russian and English</w:t>
      </w:r>
      <w:r w:rsidR="00FF140A" w:rsidRPr="00F56765">
        <w:rPr>
          <w:rFonts w:ascii="Times New Roman" w:eastAsia="Times New Roman" w:hAnsi="Times New Roman" w:cs="Times New Roman"/>
          <w:sz w:val="24"/>
          <w:szCs w:val="24"/>
          <w:lang w:val="en-US"/>
        </w:rPr>
        <w:t xml:space="preserve">. </w:t>
      </w:r>
      <w:r w:rsidR="001839A5" w:rsidRPr="00F56765">
        <w:rPr>
          <w:rFonts w:ascii="Times New Roman" w:eastAsia="Times New Roman" w:hAnsi="Times New Roman" w:cs="Times New Roman"/>
          <w:sz w:val="24"/>
          <w:szCs w:val="24"/>
          <w:lang w:val="en-US"/>
        </w:rPr>
        <w:t xml:space="preserve">To do this, </w:t>
      </w:r>
      <w:r w:rsidR="00FF140A" w:rsidRPr="00F56765">
        <w:rPr>
          <w:rFonts w:ascii="Times New Roman" w:eastAsia="Times New Roman" w:hAnsi="Times New Roman" w:cs="Times New Roman"/>
          <w:sz w:val="24"/>
          <w:szCs w:val="24"/>
          <w:lang w:val="en-US"/>
        </w:rPr>
        <w:t>I d</w:t>
      </w:r>
      <w:r w:rsidRPr="00F56765">
        <w:rPr>
          <w:rFonts w:ascii="Times New Roman" w:eastAsia="Times New Roman" w:hAnsi="Times New Roman" w:cs="Times New Roman"/>
          <w:sz w:val="24"/>
          <w:szCs w:val="24"/>
          <w:lang w:val="en-US"/>
        </w:rPr>
        <w:t>evelop</w:t>
      </w:r>
      <w:r w:rsidR="00FF140A" w:rsidRPr="00F56765">
        <w:rPr>
          <w:rFonts w:ascii="Times New Roman" w:eastAsia="Times New Roman" w:hAnsi="Times New Roman" w:cs="Times New Roman"/>
          <w:sz w:val="24"/>
          <w:szCs w:val="24"/>
          <w:lang w:val="en-US"/>
        </w:rPr>
        <w:t>ed</w:t>
      </w:r>
      <w:r w:rsidRPr="00F56765">
        <w:rPr>
          <w:rFonts w:ascii="Times New Roman" w:eastAsia="Times New Roman" w:hAnsi="Times New Roman" w:cs="Times New Roman"/>
          <w:sz w:val="24"/>
          <w:szCs w:val="24"/>
          <w:lang w:val="en-US"/>
        </w:rPr>
        <w:t xml:space="preserve"> an </w:t>
      </w:r>
      <w:r w:rsidR="001839A5" w:rsidRPr="00F56765">
        <w:rPr>
          <w:rFonts w:ascii="Times New Roman" w:eastAsia="Times New Roman" w:hAnsi="Times New Roman" w:cs="Times New Roman"/>
          <w:sz w:val="24"/>
          <w:szCs w:val="24"/>
          <w:lang w:val="en-US"/>
        </w:rPr>
        <w:t xml:space="preserve">additional </w:t>
      </w:r>
      <w:r w:rsidRPr="00F56765">
        <w:rPr>
          <w:rFonts w:ascii="Times New Roman" w:eastAsia="Times New Roman" w:hAnsi="Times New Roman" w:cs="Times New Roman"/>
          <w:sz w:val="24"/>
          <w:szCs w:val="24"/>
          <w:lang w:val="en-US"/>
        </w:rPr>
        <w:t xml:space="preserve">analytical lens, ‘paired </w:t>
      </w:r>
      <w:r w:rsidR="001839A5" w:rsidRPr="00F56765">
        <w:rPr>
          <w:rFonts w:ascii="Times New Roman" w:eastAsia="Times New Roman" w:hAnsi="Times New Roman" w:cs="Times New Roman"/>
          <w:sz w:val="24"/>
          <w:szCs w:val="24"/>
          <w:lang w:val="en-US"/>
        </w:rPr>
        <w:t xml:space="preserve">THs </w:t>
      </w:r>
      <w:r w:rsidRPr="00F56765">
        <w:rPr>
          <w:rFonts w:ascii="Times New Roman" w:eastAsia="Times New Roman" w:hAnsi="Times New Roman" w:cs="Times New Roman"/>
          <w:sz w:val="24"/>
          <w:szCs w:val="24"/>
          <w:lang w:val="en-US"/>
        </w:rPr>
        <w:t>analysis’</w:t>
      </w:r>
      <w:r w:rsidR="00FF140A" w:rsidRPr="00F56765">
        <w:rPr>
          <w:rFonts w:ascii="Times New Roman" w:eastAsia="Times New Roman" w:hAnsi="Times New Roman" w:cs="Times New Roman"/>
          <w:sz w:val="24"/>
          <w:szCs w:val="24"/>
          <w:lang w:val="en-US"/>
        </w:rPr>
        <w:t xml:space="preserve">, to </w:t>
      </w:r>
      <w:r w:rsidRPr="00F56765">
        <w:rPr>
          <w:rFonts w:ascii="Times New Roman" w:eastAsia="Times New Roman" w:hAnsi="Times New Roman" w:cs="Times New Roman"/>
          <w:sz w:val="24"/>
          <w:szCs w:val="24"/>
          <w:lang w:val="en-US"/>
        </w:rPr>
        <w:t>empirically focus on a particular aspect of text production, citation practices,</w:t>
      </w:r>
      <w:r w:rsidR="00FF140A" w:rsidRPr="00F56765">
        <w:rPr>
          <w:rFonts w:ascii="Times New Roman" w:eastAsia="Times New Roman" w:hAnsi="Times New Roman" w:cs="Times New Roman"/>
          <w:sz w:val="24"/>
          <w:szCs w:val="24"/>
          <w:lang w:val="en-US"/>
        </w:rPr>
        <w:t xml:space="preserve"> </w:t>
      </w:r>
      <w:r w:rsidRPr="00F56765">
        <w:rPr>
          <w:rFonts w:ascii="Times New Roman" w:eastAsia="Times New Roman" w:hAnsi="Times New Roman" w:cs="Times New Roman"/>
          <w:sz w:val="24"/>
          <w:szCs w:val="24"/>
          <w:lang w:val="en-US"/>
        </w:rPr>
        <w:t>as while they are core to academic text production what gets cited is not neutral and surrounded by the existing ideologies and power relations in complex knowledge production (Hewings, Lillis,</w:t>
      </w:r>
      <w:r w:rsidR="001839A5" w:rsidRPr="00F56765">
        <w:rPr>
          <w:rFonts w:ascii="Times New Roman" w:eastAsia="Times New Roman" w:hAnsi="Times New Roman" w:cs="Times New Roman"/>
          <w:sz w:val="24"/>
          <w:szCs w:val="24"/>
          <w:lang w:val="en-US"/>
        </w:rPr>
        <w:t xml:space="preserve"> </w:t>
      </w:r>
      <w:r w:rsidRPr="00F56765">
        <w:rPr>
          <w:rFonts w:ascii="Times New Roman" w:eastAsia="Times New Roman" w:hAnsi="Times New Roman" w:cs="Times New Roman"/>
          <w:sz w:val="24"/>
          <w:szCs w:val="24"/>
          <w:lang w:val="en-US"/>
        </w:rPr>
        <w:t>Vladimirou, 2010).</w:t>
      </w:r>
    </w:p>
    <w:p w14:paraId="4C490D05" w14:textId="46445ED3" w:rsidR="008B09CC" w:rsidRPr="00F56765" w:rsidRDefault="008B09CC" w:rsidP="00DE5F45">
      <w:pPr>
        <w:spacing w:after="48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 xml:space="preserve">I argue that citation use in academic texts is not a neutral enterprise but rather involves mediation where participants hold unequal status and power. Literacy brokers occupy a powerful position and significantly influence opportunities for publication via negotiating citation use in academic texts. In current knowledge evaluation regimes, where published RAs have become a form of capital, linked to academic promotion and salary as well as prestige and reputation (Lillis &amp; Curry, 2010), citation use is at the heart of power play in academic publishing globally, the politics of access and participation in global academic knowledge production. </w:t>
      </w:r>
    </w:p>
    <w:p w14:paraId="4558875E" w14:textId="64AA34CC" w:rsidR="00876F23" w:rsidRPr="00F56765" w:rsidRDefault="00837F75" w:rsidP="00876F23">
      <w:pPr>
        <w:pStyle w:val="ListParagraph"/>
        <w:numPr>
          <w:ilvl w:val="0"/>
          <w:numId w:val="12"/>
        </w:numPr>
        <w:spacing w:after="480"/>
        <w:rPr>
          <w:rFonts w:ascii="Times New Roman" w:eastAsia="Times New Roman" w:hAnsi="Times New Roman" w:cs="Times New Roman"/>
          <w:b/>
          <w:sz w:val="24"/>
          <w:szCs w:val="24"/>
          <w:lang w:val="en-US"/>
        </w:rPr>
      </w:pPr>
      <w:r w:rsidRPr="00F56765">
        <w:rPr>
          <w:rFonts w:ascii="Times New Roman" w:eastAsia="Times New Roman" w:hAnsi="Times New Roman" w:cs="Times New Roman"/>
          <w:b/>
          <w:sz w:val="24"/>
          <w:szCs w:val="24"/>
          <w:lang w:val="en-US"/>
        </w:rPr>
        <w:t>Theoretical framework</w:t>
      </w:r>
      <w:r w:rsidR="00876F23" w:rsidRPr="00F56765">
        <w:rPr>
          <w:rFonts w:ascii="Times New Roman" w:eastAsia="Times New Roman" w:hAnsi="Times New Roman" w:cs="Times New Roman"/>
          <w:b/>
          <w:sz w:val="24"/>
          <w:szCs w:val="24"/>
          <w:lang w:val="en-US"/>
        </w:rPr>
        <w:t xml:space="preserve"> </w:t>
      </w:r>
      <w:r w:rsidR="00F5624D" w:rsidRPr="00F56765">
        <w:rPr>
          <w:rFonts w:ascii="Times New Roman" w:eastAsia="Times New Roman" w:hAnsi="Times New Roman" w:cs="Times New Roman"/>
          <w:b/>
          <w:sz w:val="24"/>
          <w:szCs w:val="24"/>
          <w:lang w:val="en-US"/>
        </w:rPr>
        <w:t>of the study</w:t>
      </w:r>
      <w:r w:rsidR="00876F23" w:rsidRPr="00F56765">
        <w:rPr>
          <w:rFonts w:ascii="Times New Roman" w:eastAsia="Times New Roman" w:hAnsi="Times New Roman" w:cs="Times New Roman"/>
          <w:b/>
          <w:sz w:val="24"/>
          <w:szCs w:val="24"/>
          <w:lang w:val="en-US"/>
        </w:rPr>
        <w:t xml:space="preserve"> </w:t>
      </w:r>
    </w:p>
    <w:p w14:paraId="16B7BE3B" w14:textId="77777777" w:rsidR="0044042F" w:rsidRPr="00F56765" w:rsidRDefault="0044042F" w:rsidP="0044042F">
      <w:pPr>
        <w:pStyle w:val="ListParagraph"/>
        <w:spacing w:after="480"/>
        <w:rPr>
          <w:rFonts w:ascii="Times New Roman" w:eastAsia="Times New Roman" w:hAnsi="Times New Roman" w:cs="Times New Roman"/>
          <w:b/>
          <w:sz w:val="24"/>
          <w:szCs w:val="24"/>
          <w:lang w:val="en-US"/>
        </w:rPr>
      </w:pPr>
    </w:p>
    <w:p w14:paraId="60CACD7E" w14:textId="70B8581D" w:rsidR="00235668" w:rsidRPr="00F56765" w:rsidRDefault="00876F23" w:rsidP="00876F23">
      <w:pPr>
        <w:pStyle w:val="ListParagraph"/>
        <w:numPr>
          <w:ilvl w:val="1"/>
          <w:numId w:val="12"/>
        </w:numPr>
        <w:spacing w:after="480"/>
        <w:rPr>
          <w:rFonts w:ascii="Times New Roman" w:eastAsia="Times New Roman" w:hAnsi="Times New Roman" w:cs="Times New Roman"/>
          <w:b/>
          <w:sz w:val="24"/>
          <w:szCs w:val="24"/>
          <w:lang w:val="en-US"/>
        </w:rPr>
      </w:pPr>
      <w:r w:rsidRPr="00F56765">
        <w:rPr>
          <w:rFonts w:ascii="Times New Roman" w:eastAsia="Times New Roman" w:hAnsi="Times New Roman" w:cs="Times New Roman"/>
          <w:b/>
          <w:sz w:val="24"/>
          <w:szCs w:val="24"/>
          <w:lang w:val="en-US"/>
        </w:rPr>
        <w:t xml:space="preserve"> </w:t>
      </w:r>
      <w:r w:rsidR="00B300CB" w:rsidRPr="00F56765">
        <w:rPr>
          <w:rFonts w:ascii="Times New Roman" w:eastAsia="Times New Roman" w:hAnsi="Times New Roman" w:cs="Times New Roman"/>
          <w:b/>
          <w:sz w:val="24"/>
          <w:szCs w:val="24"/>
          <w:lang w:val="en-US"/>
        </w:rPr>
        <w:t xml:space="preserve">Knowledge production and citation use </w:t>
      </w:r>
    </w:p>
    <w:p w14:paraId="7CCF9F12" w14:textId="5A814349" w:rsidR="0033463F" w:rsidRPr="00F56765" w:rsidRDefault="003E37AE">
      <w:pPr>
        <w:spacing w:after="20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The complexity of k</w:t>
      </w:r>
      <w:r w:rsidR="00B300CB" w:rsidRPr="00F56765">
        <w:rPr>
          <w:rFonts w:ascii="Times New Roman" w:eastAsia="Times New Roman" w:hAnsi="Times New Roman" w:cs="Times New Roman"/>
          <w:sz w:val="24"/>
          <w:szCs w:val="24"/>
          <w:lang w:val="en-US"/>
        </w:rPr>
        <w:t>nowledge production has been explored from a variety of perspectives</w:t>
      </w:r>
      <w:r w:rsidR="00EA2865" w:rsidRPr="00F56765">
        <w:rPr>
          <w:rFonts w:ascii="Times New Roman" w:eastAsia="Times New Roman" w:hAnsi="Times New Roman" w:cs="Times New Roman"/>
          <w:sz w:val="24"/>
          <w:szCs w:val="24"/>
          <w:lang w:val="en-US"/>
        </w:rPr>
        <w:t xml:space="preserve">: </w:t>
      </w:r>
      <w:r w:rsidR="00B300CB" w:rsidRPr="00F56765">
        <w:rPr>
          <w:rFonts w:ascii="Times New Roman" w:eastAsia="Times New Roman" w:hAnsi="Times New Roman" w:cs="Times New Roman"/>
          <w:sz w:val="24"/>
          <w:szCs w:val="24"/>
          <w:lang w:val="en-US"/>
        </w:rPr>
        <w:t>sociology of knowledge (</w:t>
      </w:r>
      <w:r w:rsidR="0033463F" w:rsidRPr="00F56765">
        <w:rPr>
          <w:rFonts w:ascii="Times New Roman" w:eastAsia="Times New Roman" w:hAnsi="Times New Roman" w:cs="Times New Roman"/>
          <w:sz w:val="24"/>
          <w:szCs w:val="24"/>
          <w:lang w:val="en-US"/>
        </w:rPr>
        <w:t>Latour &amp; Woolgar, 1979</w:t>
      </w:r>
      <w:r w:rsidR="00B300CB" w:rsidRPr="00F56765">
        <w:rPr>
          <w:rFonts w:ascii="Times New Roman" w:eastAsia="Times New Roman" w:hAnsi="Times New Roman" w:cs="Times New Roman"/>
          <w:sz w:val="24"/>
          <w:szCs w:val="24"/>
          <w:lang w:val="en-US"/>
        </w:rPr>
        <w:t xml:space="preserve">), </w:t>
      </w:r>
      <w:r w:rsidR="004D656A" w:rsidRPr="00F56765">
        <w:rPr>
          <w:rFonts w:ascii="Times New Roman" w:eastAsia="Times New Roman" w:hAnsi="Times New Roman" w:cs="Times New Roman"/>
          <w:sz w:val="24"/>
          <w:szCs w:val="24"/>
          <w:lang w:val="en-US"/>
        </w:rPr>
        <w:t>soci</w:t>
      </w:r>
      <w:r w:rsidRPr="00F56765">
        <w:rPr>
          <w:rFonts w:ascii="Times New Roman" w:eastAsia="Times New Roman" w:hAnsi="Times New Roman" w:cs="Times New Roman"/>
          <w:sz w:val="24"/>
          <w:szCs w:val="24"/>
          <w:lang w:val="en-US"/>
        </w:rPr>
        <w:t>o</w:t>
      </w:r>
      <w:r w:rsidR="00B300CB" w:rsidRPr="00F56765">
        <w:rPr>
          <w:rFonts w:ascii="Times New Roman" w:eastAsia="Times New Roman" w:hAnsi="Times New Roman" w:cs="Times New Roman"/>
          <w:sz w:val="24"/>
          <w:szCs w:val="24"/>
          <w:lang w:val="en-US"/>
        </w:rPr>
        <w:t>histor</w:t>
      </w:r>
      <w:r w:rsidRPr="00F56765">
        <w:rPr>
          <w:rFonts w:ascii="Times New Roman" w:eastAsia="Times New Roman" w:hAnsi="Times New Roman" w:cs="Times New Roman"/>
          <w:sz w:val="24"/>
          <w:szCs w:val="24"/>
          <w:lang w:val="en-US"/>
        </w:rPr>
        <w:t>ical</w:t>
      </w:r>
      <w:r w:rsidR="00B300CB" w:rsidRPr="00F56765">
        <w:rPr>
          <w:rFonts w:ascii="Times New Roman" w:eastAsia="Times New Roman" w:hAnsi="Times New Roman" w:cs="Times New Roman"/>
          <w:sz w:val="24"/>
          <w:szCs w:val="24"/>
          <w:lang w:val="en-US"/>
        </w:rPr>
        <w:t xml:space="preserve"> </w:t>
      </w:r>
      <w:r w:rsidRPr="00F56765">
        <w:rPr>
          <w:rFonts w:ascii="Times New Roman" w:eastAsia="Times New Roman" w:hAnsi="Times New Roman" w:cs="Times New Roman"/>
          <w:sz w:val="24"/>
          <w:szCs w:val="24"/>
          <w:lang w:val="en-US"/>
        </w:rPr>
        <w:t xml:space="preserve">study </w:t>
      </w:r>
      <w:r w:rsidR="00B300CB" w:rsidRPr="00F56765">
        <w:rPr>
          <w:rFonts w:ascii="Times New Roman" w:eastAsia="Times New Roman" w:hAnsi="Times New Roman" w:cs="Times New Roman"/>
          <w:sz w:val="24"/>
          <w:szCs w:val="24"/>
          <w:lang w:val="en-US"/>
        </w:rPr>
        <w:t>of knowledge production</w:t>
      </w:r>
      <w:r w:rsidR="0033463F" w:rsidRPr="00F56765">
        <w:rPr>
          <w:rFonts w:ascii="Times New Roman" w:eastAsia="Times New Roman" w:hAnsi="Times New Roman" w:cs="Times New Roman"/>
          <w:sz w:val="24"/>
          <w:szCs w:val="24"/>
          <w:lang w:val="en-US"/>
        </w:rPr>
        <w:t xml:space="preserve"> in academic journals</w:t>
      </w:r>
      <w:r w:rsidR="00B300CB" w:rsidRPr="00F56765">
        <w:rPr>
          <w:rFonts w:ascii="Times New Roman" w:eastAsia="Times New Roman" w:hAnsi="Times New Roman" w:cs="Times New Roman"/>
          <w:sz w:val="24"/>
          <w:szCs w:val="24"/>
          <w:lang w:val="en-US"/>
        </w:rPr>
        <w:t xml:space="preserve"> (Bazerman</w:t>
      </w:r>
      <w:r w:rsidRPr="00F56765">
        <w:rPr>
          <w:rFonts w:ascii="Times New Roman" w:eastAsia="Times New Roman" w:hAnsi="Times New Roman" w:cs="Times New Roman"/>
          <w:sz w:val="24"/>
          <w:szCs w:val="24"/>
          <w:lang w:val="en-US"/>
        </w:rPr>
        <w:t>, 1988</w:t>
      </w:r>
      <w:r w:rsidR="00B300CB" w:rsidRPr="00F56765">
        <w:rPr>
          <w:rFonts w:ascii="Times New Roman" w:eastAsia="Times New Roman" w:hAnsi="Times New Roman" w:cs="Times New Roman"/>
          <w:sz w:val="24"/>
          <w:szCs w:val="24"/>
          <w:lang w:val="en-US"/>
        </w:rPr>
        <w:t>)</w:t>
      </w:r>
      <w:r w:rsidRPr="00F56765">
        <w:rPr>
          <w:rFonts w:ascii="Times New Roman" w:eastAsia="Times New Roman" w:hAnsi="Times New Roman" w:cs="Times New Roman"/>
          <w:sz w:val="24"/>
          <w:szCs w:val="24"/>
          <w:lang w:val="en-US"/>
        </w:rPr>
        <w:t>, bibliometric studies of knowledge dissemination (</w:t>
      </w:r>
      <w:r w:rsidR="00BD4E9C" w:rsidRPr="00F56765">
        <w:rPr>
          <w:rFonts w:ascii="Times New Roman" w:hAnsi="Times New Roman" w:cs="Times New Roman"/>
          <w:sz w:val="24"/>
          <w:szCs w:val="24"/>
          <w:lang w:val="en-US"/>
        </w:rPr>
        <w:t>Kirchik, Gingras, Larivière, 2012</w:t>
      </w:r>
      <w:r w:rsidRPr="00F56765">
        <w:rPr>
          <w:rFonts w:ascii="Times New Roman" w:eastAsia="Times New Roman" w:hAnsi="Times New Roman" w:cs="Times New Roman"/>
          <w:sz w:val="24"/>
          <w:szCs w:val="24"/>
          <w:lang w:val="en-US"/>
        </w:rPr>
        <w:t>), sociolinguistic</w:t>
      </w:r>
      <w:r w:rsidR="00B300CB" w:rsidRPr="00F56765">
        <w:rPr>
          <w:rFonts w:ascii="Times New Roman" w:eastAsia="Times New Roman" w:hAnsi="Times New Roman" w:cs="Times New Roman"/>
          <w:sz w:val="24"/>
          <w:szCs w:val="24"/>
          <w:lang w:val="en-US"/>
        </w:rPr>
        <w:t xml:space="preserve"> research into writing for publication</w:t>
      </w:r>
      <w:r w:rsidRPr="00F56765">
        <w:rPr>
          <w:rFonts w:ascii="Times New Roman" w:eastAsia="Times New Roman" w:hAnsi="Times New Roman" w:cs="Times New Roman"/>
          <w:sz w:val="24"/>
          <w:szCs w:val="24"/>
          <w:lang w:val="en-US"/>
        </w:rPr>
        <w:t xml:space="preserve"> </w:t>
      </w:r>
      <w:r w:rsidR="0033463F" w:rsidRPr="00F56765">
        <w:rPr>
          <w:rFonts w:ascii="Times New Roman" w:eastAsia="Times New Roman" w:hAnsi="Times New Roman" w:cs="Times New Roman"/>
          <w:sz w:val="24"/>
          <w:szCs w:val="24"/>
          <w:lang w:val="en-US"/>
        </w:rPr>
        <w:t>experiences</w:t>
      </w:r>
      <w:r w:rsidRPr="00F56765">
        <w:rPr>
          <w:rFonts w:ascii="Times New Roman" w:eastAsia="Times New Roman" w:hAnsi="Times New Roman" w:cs="Times New Roman"/>
          <w:sz w:val="24"/>
          <w:szCs w:val="24"/>
          <w:lang w:val="en-US"/>
        </w:rPr>
        <w:t xml:space="preserve"> of scholars</w:t>
      </w:r>
      <w:r w:rsidR="00B300CB" w:rsidRPr="00F56765">
        <w:rPr>
          <w:rFonts w:ascii="Times New Roman" w:eastAsia="Times New Roman" w:hAnsi="Times New Roman" w:cs="Times New Roman"/>
          <w:sz w:val="24"/>
          <w:szCs w:val="24"/>
          <w:lang w:val="en-US"/>
        </w:rPr>
        <w:t xml:space="preserve"> (Lillis &amp; Curry 2010, Canagarajah, </w:t>
      </w:r>
      <w:r w:rsidR="00B44CFA" w:rsidRPr="00F56765">
        <w:rPr>
          <w:rFonts w:ascii="Times New Roman" w:eastAsia="Times New Roman" w:hAnsi="Times New Roman" w:cs="Times New Roman"/>
          <w:sz w:val="24"/>
          <w:szCs w:val="24"/>
          <w:lang w:val="en-US"/>
        </w:rPr>
        <w:t>2002</w:t>
      </w:r>
      <w:r w:rsidR="00B300CB" w:rsidRPr="00F56765">
        <w:rPr>
          <w:rFonts w:ascii="Times New Roman" w:eastAsia="Times New Roman" w:hAnsi="Times New Roman" w:cs="Times New Roman"/>
          <w:sz w:val="24"/>
          <w:szCs w:val="24"/>
          <w:lang w:val="en-US"/>
        </w:rPr>
        <w:t xml:space="preserve">). </w:t>
      </w:r>
      <w:r w:rsidR="005D0A7F" w:rsidRPr="00F56765">
        <w:rPr>
          <w:rFonts w:ascii="Times New Roman" w:eastAsia="Times New Roman" w:hAnsi="Times New Roman" w:cs="Times New Roman"/>
          <w:sz w:val="24"/>
          <w:szCs w:val="24"/>
          <w:lang w:val="en-US"/>
        </w:rPr>
        <w:t>The</w:t>
      </w:r>
      <w:r w:rsidR="004D656A" w:rsidRPr="00F56765">
        <w:rPr>
          <w:rFonts w:ascii="Times New Roman" w:eastAsia="Times New Roman" w:hAnsi="Times New Roman" w:cs="Times New Roman"/>
          <w:sz w:val="24"/>
          <w:szCs w:val="24"/>
          <w:lang w:val="en-US"/>
        </w:rPr>
        <w:t xml:space="preserve"> studies indicate that </w:t>
      </w:r>
      <w:r w:rsidR="00B300CB" w:rsidRPr="00F56765">
        <w:rPr>
          <w:rFonts w:ascii="Times New Roman" w:eastAsia="Times New Roman" w:hAnsi="Times New Roman" w:cs="Times New Roman"/>
          <w:sz w:val="24"/>
          <w:szCs w:val="24"/>
          <w:lang w:val="en-US"/>
        </w:rPr>
        <w:t xml:space="preserve">knowledge production is rooted in </w:t>
      </w:r>
      <w:r w:rsidR="004D656A" w:rsidRPr="00F56765">
        <w:rPr>
          <w:rFonts w:ascii="Times New Roman" w:eastAsia="Times New Roman" w:hAnsi="Times New Roman" w:cs="Times New Roman"/>
          <w:sz w:val="24"/>
          <w:szCs w:val="24"/>
          <w:lang w:val="en-US"/>
        </w:rPr>
        <w:t xml:space="preserve">local </w:t>
      </w:r>
      <w:r w:rsidR="00B300CB" w:rsidRPr="00F56765">
        <w:rPr>
          <w:rFonts w:ascii="Times New Roman" w:eastAsia="Times New Roman" w:hAnsi="Times New Roman" w:cs="Times New Roman"/>
          <w:sz w:val="24"/>
          <w:szCs w:val="24"/>
          <w:lang w:val="en-US"/>
        </w:rPr>
        <w:t>histor</w:t>
      </w:r>
      <w:r w:rsidR="004D656A" w:rsidRPr="00F56765">
        <w:rPr>
          <w:rFonts w:ascii="Times New Roman" w:eastAsia="Times New Roman" w:hAnsi="Times New Roman" w:cs="Times New Roman"/>
          <w:sz w:val="24"/>
          <w:szCs w:val="24"/>
          <w:lang w:val="en-US"/>
        </w:rPr>
        <w:t>ies of meaning making</w:t>
      </w:r>
      <w:r w:rsidR="00B300CB" w:rsidRPr="00F56765">
        <w:rPr>
          <w:rFonts w:ascii="Times New Roman" w:eastAsia="Times New Roman" w:hAnsi="Times New Roman" w:cs="Times New Roman"/>
          <w:sz w:val="24"/>
          <w:szCs w:val="24"/>
          <w:lang w:val="en-US"/>
        </w:rPr>
        <w:t>, culture,</w:t>
      </w:r>
      <w:r w:rsidR="009F44E2" w:rsidRPr="00F56765">
        <w:rPr>
          <w:rFonts w:ascii="Times New Roman" w:eastAsia="Times New Roman" w:hAnsi="Times New Roman" w:cs="Times New Roman"/>
          <w:sz w:val="24"/>
          <w:szCs w:val="24"/>
          <w:lang w:val="en-US"/>
        </w:rPr>
        <w:t xml:space="preserve"> and </w:t>
      </w:r>
      <w:r w:rsidR="00B300CB" w:rsidRPr="00F56765">
        <w:rPr>
          <w:rFonts w:ascii="Times New Roman" w:eastAsia="Times New Roman" w:hAnsi="Times New Roman" w:cs="Times New Roman"/>
          <w:sz w:val="24"/>
          <w:szCs w:val="24"/>
          <w:lang w:val="en-US"/>
        </w:rPr>
        <w:t xml:space="preserve">disciplinary fields. </w:t>
      </w:r>
    </w:p>
    <w:p w14:paraId="7ACA2ADC" w14:textId="2697C36B" w:rsidR="002C3474" w:rsidRPr="00F56765" w:rsidRDefault="003E37AE" w:rsidP="00C5333D">
      <w:pPr>
        <w:spacing w:after="20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 xml:space="preserve">At the same time, increasingly evaluation regimes are becoming a key focus of research attention </w:t>
      </w:r>
      <w:r w:rsidR="004D7B60" w:rsidRPr="00F56765">
        <w:rPr>
          <w:rFonts w:ascii="Times New Roman" w:eastAsia="Times New Roman" w:hAnsi="Times New Roman" w:cs="Times New Roman"/>
          <w:sz w:val="24"/>
          <w:szCs w:val="24"/>
          <w:lang w:val="en-US"/>
        </w:rPr>
        <w:t xml:space="preserve">in knowledge production </w:t>
      </w:r>
      <w:r w:rsidRPr="00F56765">
        <w:rPr>
          <w:rFonts w:ascii="Times New Roman" w:eastAsia="Times New Roman" w:hAnsi="Times New Roman" w:cs="Times New Roman"/>
          <w:sz w:val="24"/>
          <w:szCs w:val="24"/>
          <w:lang w:val="en-US"/>
        </w:rPr>
        <w:t xml:space="preserve">since academies </w:t>
      </w:r>
      <w:r w:rsidR="004D7B60" w:rsidRPr="00F56765">
        <w:rPr>
          <w:rFonts w:ascii="Times New Roman" w:eastAsia="Times New Roman" w:hAnsi="Times New Roman" w:cs="Times New Roman"/>
          <w:sz w:val="24"/>
          <w:szCs w:val="24"/>
          <w:lang w:val="en-US"/>
        </w:rPr>
        <w:t xml:space="preserve">experience significant transformations </w:t>
      </w:r>
      <w:r w:rsidRPr="00F56765">
        <w:rPr>
          <w:rFonts w:ascii="Times New Roman" w:eastAsia="Times New Roman" w:hAnsi="Times New Roman" w:cs="Times New Roman"/>
          <w:sz w:val="24"/>
          <w:szCs w:val="24"/>
          <w:lang w:val="en-US"/>
        </w:rPr>
        <w:t xml:space="preserve">as a result of shifting evaluation regimes </w:t>
      </w:r>
      <w:r w:rsidR="004D7B60" w:rsidRPr="00F56765">
        <w:rPr>
          <w:rFonts w:ascii="Times New Roman" w:eastAsia="Times New Roman" w:hAnsi="Times New Roman" w:cs="Times New Roman"/>
          <w:sz w:val="24"/>
          <w:szCs w:val="24"/>
          <w:lang w:val="en-US"/>
        </w:rPr>
        <w:t>which have become core to</w:t>
      </w:r>
      <w:r w:rsidRPr="00F56765">
        <w:rPr>
          <w:rFonts w:ascii="Times New Roman" w:eastAsia="Times New Roman" w:hAnsi="Times New Roman" w:cs="Times New Roman"/>
          <w:sz w:val="24"/>
          <w:szCs w:val="24"/>
          <w:lang w:val="en-US"/>
        </w:rPr>
        <w:t xml:space="preserve"> knowledge production worldwide (</w:t>
      </w:r>
      <w:r w:rsidR="004D7B60" w:rsidRPr="00F56765">
        <w:rPr>
          <w:rFonts w:ascii="Times New Roman" w:eastAsia="Times New Roman" w:hAnsi="Times New Roman" w:cs="Times New Roman"/>
          <w:sz w:val="24"/>
          <w:szCs w:val="24"/>
          <w:lang w:val="en-US"/>
        </w:rPr>
        <w:t>Bennet</w:t>
      </w:r>
      <w:r w:rsidRPr="00F56765">
        <w:rPr>
          <w:rFonts w:ascii="Times New Roman" w:eastAsia="Times New Roman" w:hAnsi="Times New Roman" w:cs="Times New Roman"/>
          <w:sz w:val="24"/>
          <w:szCs w:val="24"/>
          <w:lang w:val="en-US"/>
        </w:rPr>
        <w:t>,</w:t>
      </w:r>
      <w:r w:rsidR="004D7B60" w:rsidRPr="00F56765">
        <w:rPr>
          <w:rFonts w:ascii="Times New Roman" w:eastAsia="Times New Roman" w:hAnsi="Times New Roman" w:cs="Times New Roman"/>
          <w:sz w:val="24"/>
          <w:szCs w:val="24"/>
          <w:lang w:val="en-US"/>
        </w:rPr>
        <w:t xml:space="preserve"> 2007;</w:t>
      </w:r>
      <w:r w:rsidRPr="00F56765">
        <w:rPr>
          <w:rFonts w:ascii="Times New Roman" w:eastAsia="Times New Roman" w:hAnsi="Times New Roman" w:cs="Times New Roman"/>
          <w:sz w:val="24"/>
          <w:szCs w:val="24"/>
          <w:lang w:val="en-US"/>
        </w:rPr>
        <w:t xml:space="preserve"> Lillis</w:t>
      </w:r>
      <w:r w:rsidR="00BD4E9C" w:rsidRPr="00F56765">
        <w:rPr>
          <w:rFonts w:ascii="Times New Roman" w:eastAsia="Times New Roman" w:hAnsi="Times New Roman" w:cs="Times New Roman"/>
          <w:sz w:val="24"/>
          <w:szCs w:val="24"/>
          <w:lang w:val="en-US"/>
        </w:rPr>
        <w:t>,</w:t>
      </w:r>
      <w:r w:rsidR="004D7B60" w:rsidRPr="00F56765">
        <w:rPr>
          <w:rFonts w:ascii="Times New Roman" w:eastAsia="Times New Roman" w:hAnsi="Times New Roman" w:cs="Times New Roman"/>
          <w:sz w:val="24"/>
          <w:szCs w:val="24"/>
          <w:lang w:val="en-US"/>
        </w:rPr>
        <w:t xml:space="preserve"> 201</w:t>
      </w:r>
      <w:r w:rsidR="00F41841" w:rsidRPr="00F56765">
        <w:rPr>
          <w:rFonts w:ascii="Times New Roman" w:eastAsia="Times New Roman" w:hAnsi="Times New Roman" w:cs="Times New Roman"/>
          <w:sz w:val="24"/>
          <w:szCs w:val="24"/>
          <w:lang w:val="en-US"/>
        </w:rPr>
        <w:t>7</w:t>
      </w:r>
      <w:r w:rsidR="004D7B60" w:rsidRPr="00F56765">
        <w:rPr>
          <w:rFonts w:ascii="Times New Roman" w:eastAsia="Times New Roman" w:hAnsi="Times New Roman" w:cs="Times New Roman"/>
          <w:sz w:val="24"/>
          <w:szCs w:val="24"/>
          <w:lang w:val="en-US"/>
        </w:rPr>
        <w:t>;</w:t>
      </w:r>
      <w:r w:rsidRPr="00F56765">
        <w:rPr>
          <w:rFonts w:ascii="Times New Roman" w:eastAsia="Times New Roman" w:hAnsi="Times New Roman" w:cs="Times New Roman"/>
          <w:sz w:val="24"/>
          <w:szCs w:val="24"/>
          <w:lang w:val="en-US"/>
        </w:rPr>
        <w:t xml:space="preserve"> </w:t>
      </w:r>
      <w:r w:rsidR="00BD4E9C" w:rsidRPr="00F56765">
        <w:rPr>
          <w:rFonts w:ascii="Times New Roman" w:hAnsi="Times New Roman" w:cs="Times New Roman"/>
          <w:sz w:val="24"/>
          <w:szCs w:val="24"/>
          <w:lang w:val="en-US"/>
        </w:rPr>
        <w:t>Feng, Beckett, Huang, 2013</w:t>
      </w:r>
      <w:r w:rsidRPr="00F56765">
        <w:rPr>
          <w:rFonts w:ascii="Times New Roman" w:eastAsia="Times New Roman" w:hAnsi="Times New Roman" w:cs="Times New Roman"/>
          <w:sz w:val="24"/>
          <w:szCs w:val="24"/>
          <w:lang w:val="en-US"/>
        </w:rPr>
        <w:t xml:space="preserve">). </w:t>
      </w:r>
      <w:r w:rsidR="004D7B60" w:rsidRPr="00F56765">
        <w:rPr>
          <w:rFonts w:ascii="Times New Roman" w:eastAsia="Times New Roman" w:hAnsi="Times New Roman" w:cs="Times New Roman"/>
          <w:bCs/>
          <w:sz w:val="24"/>
          <w:szCs w:val="24"/>
          <w:lang w:val="en-US"/>
        </w:rPr>
        <w:t>RA has become a highly visible ‘core’ product</w:t>
      </w:r>
      <w:r w:rsidR="00BD4E9C" w:rsidRPr="00F56765">
        <w:rPr>
          <w:rFonts w:ascii="Times New Roman" w:eastAsia="Times New Roman" w:hAnsi="Times New Roman" w:cs="Times New Roman"/>
          <w:bCs/>
          <w:sz w:val="24"/>
          <w:szCs w:val="24"/>
          <w:lang w:val="en-US"/>
        </w:rPr>
        <w:t xml:space="preserve"> or</w:t>
      </w:r>
      <w:r w:rsidR="00F04246" w:rsidRPr="00F56765">
        <w:rPr>
          <w:rFonts w:ascii="Times New Roman" w:eastAsia="Times New Roman" w:hAnsi="Times New Roman" w:cs="Times New Roman"/>
          <w:bCs/>
          <w:sz w:val="24"/>
          <w:szCs w:val="24"/>
          <w:lang w:val="en-US"/>
        </w:rPr>
        <w:t xml:space="preserve"> ‘exchange coin’ (</w:t>
      </w:r>
      <w:r w:rsidR="00F04246" w:rsidRPr="00F56765">
        <w:rPr>
          <w:rFonts w:ascii="Times New Roman" w:eastAsia="Times New Roman" w:hAnsi="Times New Roman" w:cs="Times New Roman"/>
          <w:sz w:val="24"/>
          <w:szCs w:val="24"/>
          <w:lang w:val="en-US"/>
        </w:rPr>
        <w:t>Lillis &amp; Curry, 2010</w:t>
      </w:r>
      <w:r w:rsidR="00F04246" w:rsidRPr="00F56765">
        <w:rPr>
          <w:rFonts w:ascii="Times New Roman" w:eastAsia="Times New Roman" w:hAnsi="Times New Roman" w:cs="Times New Roman"/>
          <w:bCs/>
          <w:sz w:val="24"/>
          <w:szCs w:val="24"/>
          <w:lang w:val="en-US"/>
        </w:rPr>
        <w:t xml:space="preserve">) in </w:t>
      </w:r>
      <w:r w:rsidR="005F08D0">
        <w:rPr>
          <w:rFonts w:ascii="Times New Roman" w:eastAsia="Times New Roman" w:hAnsi="Times New Roman" w:cs="Times New Roman"/>
          <w:bCs/>
          <w:sz w:val="24"/>
          <w:szCs w:val="24"/>
          <w:lang w:val="en-US"/>
        </w:rPr>
        <w:t>knowledge economies</w:t>
      </w:r>
      <w:r w:rsidR="004D7B60" w:rsidRPr="00F56765">
        <w:rPr>
          <w:rFonts w:ascii="Times New Roman" w:eastAsia="Times New Roman" w:hAnsi="Times New Roman" w:cs="Times New Roman"/>
          <w:bCs/>
          <w:sz w:val="24"/>
          <w:szCs w:val="24"/>
          <w:lang w:val="en-US"/>
        </w:rPr>
        <w:t>.</w:t>
      </w:r>
      <w:r w:rsidR="00F04246" w:rsidRPr="00F56765">
        <w:rPr>
          <w:rFonts w:ascii="Times New Roman" w:eastAsia="Times New Roman" w:hAnsi="Times New Roman" w:cs="Times New Roman"/>
          <w:bCs/>
          <w:sz w:val="24"/>
          <w:szCs w:val="24"/>
          <w:lang w:val="en-US"/>
        </w:rPr>
        <w:t xml:space="preserve"> </w:t>
      </w:r>
      <w:r w:rsidRPr="00F56765">
        <w:rPr>
          <w:rFonts w:ascii="Times New Roman" w:eastAsia="Times New Roman" w:hAnsi="Times New Roman" w:cs="Times New Roman"/>
          <w:sz w:val="24"/>
          <w:szCs w:val="24"/>
          <w:lang w:val="en-US"/>
        </w:rPr>
        <w:t xml:space="preserve">Indexing is rooted in US based index systems of university rankings and English medium publishing. The dominance of English in research output measurement and </w:t>
      </w:r>
      <w:r w:rsidRPr="00F56765">
        <w:rPr>
          <w:rFonts w:ascii="Times New Roman" w:eastAsia="Times New Roman" w:hAnsi="Times New Roman" w:cs="Times New Roman"/>
          <w:sz w:val="24"/>
          <w:szCs w:val="24"/>
          <w:lang w:val="en-US"/>
        </w:rPr>
        <w:lastRenderedPageBreak/>
        <w:t xml:space="preserve">assessment in universities across the world have resulted in significant shifts in what knowledge is </w:t>
      </w:r>
      <w:r w:rsidRPr="00F56765">
        <w:rPr>
          <w:rFonts w:ascii="Times New Roman" w:eastAsia="Times New Roman" w:hAnsi="Times New Roman" w:cs="Times New Roman"/>
          <w:i/>
          <w:sz w:val="24"/>
          <w:szCs w:val="24"/>
          <w:lang w:val="en-US"/>
        </w:rPr>
        <w:t>worth</w:t>
      </w:r>
      <w:r w:rsidRPr="00F56765">
        <w:rPr>
          <w:rFonts w:ascii="Times New Roman" w:eastAsia="Times New Roman" w:hAnsi="Times New Roman" w:cs="Times New Roman"/>
          <w:sz w:val="24"/>
          <w:szCs w:val="24"/>
          <w:lang w:val="en-US"/>
        </w:rPr>
        <w:t xml:space="preserve"> publishing.</w:t>
      </w:r>
      <w:r w:rsidR="002C3474" w:rsidRPr="00F56765">
        <w:rPr>
          <w:rFonts w:ascii="Times New Roman" w:eastAsia="Times New Roman" w:hAnsi="Times New Roman" w:cs="Times New Roman"/>
          <w:sz w:val="24"/>
          <w:szCs w:val="24"/>
          <w:lang w:val="en-US"/>
        </w:rPr>
        <w:t xml:space="preserve"> </w:t>
      </w:r>
      <w:r w:rsidR="00FC7966" w:rsidRPr="00F56765">
        <w:rPr>
          <w:rFonts w:ascii="Times New Roman" w:eastAsia="Times New Roman" w:hAnsi="Times New Roman" w:cs="Times New Roman"/>
          <w:sz w:val="24"/>
          <w:szCs w:val="24"/>
          <w:lang w:val="en-US"/>
        </w:rPr>
        <w:t xml:space="preserve">Understanding what knowledge is considered worth publishing is in part related to what is considered </w:t>
      </w:r>
      <w:r w:rsidR="00FC7966" w:rsidRPr="00F56765">
        <w:rPr>
          <w:rFonts w:ascii="Times New Roman" w:eastAsia="Times New Roman" w:hAnsi="Times New Roman" w:cs="Times New Roman"/>
          <w:i/>
          <w:iCs/>
          <w:sz w:val="24"/>
          <w:szCs w:val="24"/>
          <w:lang w:val="en-US"/>
        </w:rPr>
        <w:t xml:space="preserve">citeworthy </w:t>
      </w:r>
      <w:r w:rsidR="00FC7966" w:rsidRPr="00F56765">
        <w:rPr>
          <w:rFonts w:ascii="Times New Roman" w:eastAsia="Times New Roman" w:hAnsi="Times New Roman" w:cs="Times New Roman"/>
          <w:sz w:val="24"/>
          <w:szCs w:val="24"/>
          <w:lang w:val="en-US"/>
        </w:rPr>
        <w:t>since</w:t>
      </w:r>
      <w:r w:rsidR="00FC7966" w:rsidRPr="00F56765">
        <w:rPr>
          <w:rFonts w:ascii="Times New Roman" w:eastAsia="Times New Roman" w:hAnsi="Times New Roman" w:cs="Times New Roman"/>
          <w:i/>
          <w:iCs/>
          <w:sz w:val="24"/>
          <w:szCs w:val="24"/>
          <w:lang w:val="en-US"/>
        </w:rPr>
        <w:t xml:space="preserve"> </w:t>
      </w:r>
      <w:r w:rsidR="00FC7966" w:rsidRPr="00F56765">
        <w:rPr>
          <w:rFonts w:ascii="Times New Roman" w:eastAsia="Times New Roman" w:hAnsi="Times New Roman" w:cs="Times New Roman"/>
          <w:sz w:val="24"/>
          <w:szCs w:val="24"/>
          <w:lang w:val="en-US"/>
        </w:rPr>
        <w:t>citations are core to evaluation regimes</w:t>
      </w:r>
      <w:r w:rsidR="00FC7966" w:rsidRPr="00F56765">
        <w:rPr>
          <w:rFonts w:ascii="Times New Roman" w:eastAsia="Times New Roman" w:hAnsi="Times New Roman" w:cs="Times New Roman"/>
          <w:i/>
          <w:iCs/>
          <w:sz w:val="24"/>
          <w:szCs w:val="24"/>
          <w:lang w:val="en-US"/>
        </w:rPr>
        <w:t>.</w:t>
      </w:r>
      <w:r w:rsidR="00FC7966" w:rsidRPr="00F56765">
        <w:rPr>
          <w:rFonts w:ascii="Times New Roman" w:eastAsia="Times New Roman" w:hAnsi="Times New Roman" w:cs="Times New Roman"/>
          <w:sz w:val="24"/>
          <w:szCs w:val="24"/>
          <w:lang w:val="en-US"/>
        </w:rPr>
        <w:t xml:space="preserve"> </w:t>
      </w:r>
      <w:r w:rsidR="00EF5287" w:rsidRPr="00F56765">
        <w:rPr>
          <w:rFonts w:ascii="Times New Roman" w:eastAsia="Times New Roman" w:hAnsi="Times New Roman" w:cs="Times New Roman"/>
          <w:sz w:val="24"/>
          <w:szCs w:val="24"/>
          <w:lang w:val="en-US"/>
        </w:rPr>
        <w:t>In other words, w</w:t>
      </w:r>
      <w:r w:rsidR="00FC7966" w:rsidRPr="00F56765">
        <w:rPr>
          <w:rFonts w:ascii="Times New Roman" w:eastAsia="Times New Roman" w:hAnsi="Times New Roman" w:cs="Times New Roman"/>
          <w:sz w:val="24"/>
          <w:szCs w:val="24"/>
          <w:lang w:val="en-US"/>
        </w:rPr>
        <w:t xml:space="preserve">hat </w:t>
      </w:r>
      <w:r w:rsidR="00EF5287" w:rsidRPr="00F56765">
        <w:rPr>
          <w:rFonts w:ascii="Times New Roman" w:eastAsia="Times New Roman" w:hAnsi="Times New Roman" w:cs="Times New Roman"/>
          <w:sz w:val="24"/>
          <w:szCs w:val="24"/>
          <w:lang w:val="en-US"/>
        </w:rPr>
        <w:t xml:space="preserve">knowledge </w:t>
      </w:r>
      <w:r w:rsidR="00FC7966" w:rsidRPr="00F56765">
        <w:rPr>
          <w:rFonts w:ascii="Times New Roman" w:eastAsia="Times New Roman" w:hAnsi="Times New Roman" w:cs="Times New Roman"/>
          <w:sz w:val="24"/>
          <w:szCs w:val="24"/>
          <w:lang w:val="en-US"/>
        </w:rPr>
        <w:t xml:space="preserve">is </w:t>
      </w:r>
      <w:r w:rsidR="00EF5287" w:rsidRPr="00F56765">
        <w:rPr>
          <w:rFonts w:ascii="Times New Roman" w:eastAsia="Times New Roman" w:hAnsi="Times New Roman" w:cs="Times New Roman"/>
          <w:sz w:val="24"/>
          <w:szCs w:val="24"/>
          <w:lang w:val="en-US"/>
        </w:rPr>
        <w:t>(not)</w:t>
      </w:r>
      <w:r w:rsidR="00FC7966" w:rsidRPr="00F56765">
        <w:rPr>
          <w:rFonts w:ascii="Times New Roman" w:eastAsia="Times New Roman" w:hAnsi="Times New Roman" w:cs="Times New Roman"/>
          <w:sz w:val="24"/>
          <w:szCs w:val="24"/>
          <w:lang w:val="en-US"/>
        </w:rPr>
        <w:t xml:space="preserve">allowed/controlled </w:t>
      </w:r>
      <w:r w:rsidR="00EF5287" w:rsidRPr="00F56765">
        <w:rPr>
          <w:rFonts w:ascii="Times New Roman" w:eastAsia="Times New Roman" w:hAnsi="Times New Roman" w:cs="Times New Roman"/>
          <w:sz w:val="24"/>
          <w:szCs w:val="24"/>
          <w:lang w:val="en-US"/>
        </w:rPr>
        <w:t xml:space="preserve">should be explored via </w:t>
      </w:r>
      <w:r w:rsidR="00FC7966" w:rsidRPr="00F56765">
        <w:rPr>
          <w:rFonts w:ascii="Times New Roman" w:eastAsia="Times New Roman" w:hAnsi="Times New Roman" w:cs="Times New Roman"/>
          <w:sz w:val="24"/>
          <w:szCs w:val="24"/>
          <w:lang w:val="en-US"/>
        </w:rPr>
        <w:t>power lens</w:t>
      </w:r>
      <w:r w:rsidR="00EF5287" w:rsidRPr="00F56765">
        <w:rPr>
          <w:rFonts w:ascii="Times New Roman" w:eastAsia="Times New Roman" w:hAnsi="Times New Roman" w:cs="Times New Roman"/>
          <w:sz w:val="24"/>
          <w:szCs w:val="24"/>
          <w:lang w:val="en-US"/>
        </w:rPr>
        <w:t xml:space="preserve">. </w:t>
      </w:r>
    </w:p>
    <w:p w14:paraId="65979B1F" w14:textId="6ECD53CE" w:rsidR="002C3474" w:rsidRPr="00F56765" w:rsidRDefault="009F44E2" w:rsidP="00C5333D">
      <w:pPr>
        <w:spacing w:after="200"/>
        <w:rPr>
          <w:rFonts w:ascii="Times New Roman" w:eastAsia="Times New Roman" w:hAnsi="Times New Roman" w:cs="Times New Roman"/>
          <w:sz w:val="24"/>
          <w:szCs w:val="24"/>
          <w:lang w:val="en-US" w:eastAsia="ru-RU"/>
        </w:rPr>
      </w:pPr>
      <w:r w:rsidRPr="00F56765">
        <w:rPr>
          <w:rFonts w:ascii="Times New Roman" w:eastAsia="Times New Roman" w:hAnsi="Times New Roman" w:cs="Times New Roman"/>
          <w:sz w:val="24"/>
          <w:szCs w:val="24"/>
          <w:lang w:val="en-US"/>
        </w:rPr>
        <w:t>Traditionally</w:t>
      </w:r>
      <w:r w:rsidR="002C3474" w:rsidRPr="00F56765">
        <w:rPr>
          <w:rFonts w:ascii="Times New Roman" w:eastAsia="Times New Roman" w:hAnsi="Times New Roman" w:cs="Times New Roman"/>
          <w:sz w:val="24"/>
          <w:szCs w:val="24"/>
          <w:lang w:val="en-US"/>
        </w:rPr>
        <w:t>, c</w:t>
      </w:r>
      <w:r w:rsidR="00DF775D" w:rsidRPr="00F56765">
        <w:rPr>
          <w:rFonts w:ascii="Times New Roman" w:eastAsia="Times New Roman" w:hAnsi="Times New Roman" w:cs="Times New Roman"/>
          <w:sz w:val="24"/>
          <w:szCs w:val="24"/>
          <w:lang w:val="en-US"/>
        </w:rPr>
        <w:t xml:space="preserve">itations are used in academic text production as a rhetorical/intertextual means to support claims by referring to earlier studies/research, to join disciplinary conversations, to indicate which theoretical/empirical camp (research tradition) a research paper belongs to. </w:t>
      </w:r>
      <w:r w:rsidR="002C3474" w:rsidRPr="00F56765">
        <w:rPr>
          <w:rFonts w:ascii="Times New Roman" w:eastAsia="Times New Roman" w:hAnsi="Times New Roman" w:cs="Times New Roman"/>
          <w:sz w:val="24"/>
          <w:szCs w:val="24"/>
          <w:lang w:val="en-US" w:eastAsia="ru-RU"/>
        </w:rPr>
        <w:t>References to other authors create a context for the writer’s text and establish links with the existing literature (</w:t>
      </w:r>
      <w:r w:rsidR="00BD4E9C" w:rsidRPr="00F56765">
        <w:rPr>
          <w:lang w:val="en-US"/>
        </w:rPr>
        <w:t>Hyland &amp; Jiang, 2019</w:t>
      </w:r>
      <w:r w:rsidR="002C3474" w:rsidRPr="00F56765">
        <w:rPr>
          <w:rFonts w:ascii="Times New Roman" w:eastAsia="Times New Roman" w:hAnsi="Times New Roman" w:cs="Times New Roman"/>
          <w:sz w:val="24"/>
          <w:szCs w:val="24"/>
          <w:lang w:val="en-US" w:eastAsia="ru-RU"/>
        </w:rPr>
        <w:t xml:space="preserve">). </w:t>
      </w:r>
      <w:r w:rsidR="00BD2560" w:rsidRPr="00F56765">
        <w:rPr>
          <w:rFonts w:ascii="Times New Roman" w:hAnsi="Times New Roman" w:cs="Times New Roman"/>
          <w:sz w:val="24"/>
          <w:szCs w:val="24"/>
          <w:lang w:val="en-US"/>
        </w:rPr>
        <w:t xml:space="preserve">Presenting a discoursal self is central in the writing process (Ivanic, 1998). </w:t>
      </w:r>
      <w:r w:rsidR="002C3474" w:rsidRPr="00F56765">
        <w:rPr>
          <w:rFonts w:ascii="Times New Roman" w:hAnsi="Times New Roman" w:cs="Times New Roman"/>
          <w:sz w:val="24"/>
          <w:szCs w:val="24"/>
          <w:lang w:val="en-US"/>
        </w:rPr>
        <w:t xml:space="preserve">Bazerman (1988) extensively studied how citations work as innovation </w:t>
      </w:r>
      <w:r w:rsidR="002C3474" w:rsidRPr="00F56765">
        <w:rPr>
          <w:rFonts w:ascii="Times New Roman" w:eastAsia="Times New Roman" w:hAnsi="Times New Roman" w:cs="Times New Roman"/>
          <w:color w:val="000000"/>
          <w:spacing w:val="-2"/>
          <w:sz w:val="24"/>
          <w:szCs w:val="24"/>
          <w:lang w:val="en-US" w:eastAsia="ru-RU"/>
        </w:rPr>
        <w:t>of the early 20th century using Physical Review as his source material.</w:t>
      </w:r>
      <w:r w:rsidR="002C3474" w:rsidRPr="00F56765">
        <w:rPr>
          <w:rFonts w:ascii="Times New Roman" w:hAnsi="Times New Roman" w:cs="Times New Roman"/>
          <w:sz w:val="24"/>
          <w:szCs w:val="24"/>
          <w:lang w:val="en-US"/>
        </w:rPr>
        <w:t xml:space="preserve"> In his socio-historical account he concludes that d</w:t>
      </w:r>
      <w:r w:rsidR="002C3474" w:rsidRPr="00F56765">
        <w:rPr>
          <w:rFonts w:ascii="Times New Roman" w:eastAsia="Times New Roman" w:hAnsi="Times New Roman" w:cs="Times New Roman"/>
          <w:color w:val="000000"/>
          <w:spacing w:val="-2"/>
          <w:sz w:val="24"/>
          <w:szCs w:val="24"/>
          <w:lang w:val="en-US" w:eastAsia="ru-RU"/>
        </w:rPr>
        <w:t xml:space="preserve">uring the whole 19th century, references remained firmly attributed to authors - as opposed to identifiable and precisely dated texts. After 1910 the number of (dated) references per article increased rapidly, and the modern citation became a specific layer of communication in and among scientific texts. </w:t>
      </w:r>
      <w:r w:rsidR="002C3474" w:rsidRPr="00F56765">
        <w:rPr>
          <w:rFonts w:ascii="Times New Roman" w:hAnsi="Times New Roman" w:cs="Times New Roman"/>
          <w:sz w:val="24"/>
          <w:szCs w:val="24"/>
          <w:lang w:val="en-US"/>
        </w:rPr>
        <w:t>Citations became a part of "a socially legitimated, critical, socially interactive, and cumulative communal process centered on publication in socially recognized forums, screened by gatekeepers ---, and being accepted into a codified literature".</w:t>
      </w:r>
      <w:r w:rsidR="002C3474" w:rsidRPr="00F56765">
        <w:rPr>
          <w:rFonts w:ascii="Times New Roman" w:eastAsia="Times New Roman" w:hAnsi="Times New Roman" w:cs="Times New Roman"/>
          <w:color w:val="000000"/>
          <w:spacing w:val="-2"/>
          <w:sz w:val="24"/>
          <w:szCs w:val="24"/>
          <w:lang w:val="en-US" w:eastAsia="ru-RU"/>
        </w:rPr>
        <w:t> </w:t>
      </w:r>
    </w:p>
    <w:p w14:paraId="1EFFCF53" w14:textId="6D0A672D" w:rsidR="00443C52" w:rsidRPr="00F56765" w:rsidRDefault="00C70539" w:rsidP="004766B8">
      <w:pPr>
        <w:spacing w:afterLines="200" w:after="480" w:line="240" w:lineRule="auto"/>
        <w:rPr>
          <w:rFonts w:ascii="Times New Roman" w:hAnsi="Times New Roman" w:cs="Times New Roman"/>
          <w:sz w:val="24"/>
          <w:szCs w:val="24"/>
          <w:lang w:val="en-US"/>
        </w:rPr>
      </w:pPr>
      <w:r w:rsidRPr="00F56765">
        <w:rPr>
          <w:rFonts w:ascii="Times New Roman" w:hAnsi="Times New Roman" w:cs="Times New Roman"/>
          <w:color w:val="000000"/>
          <w:sz w:val="24"/>
          <w:szCs w:val="24"/>
          <w:lang w:val="en-US"/>
        </w:rPr>
        <w:t xml:space="preserve">Lillis, Hewings, </w:t>
      </w:r>
      <w:r w:rsidR="003447CB" w:rsidRPr="00F56765">
        <w:rPr>
          <w:rFonts w:ascii="Times New Roman" w:hAnsi="Times New Roman" w:cs="Times New Roman"/>
          <w:color w:val="000000"/>
          <w:sz w:val="24"/>
          <w:szCs w:val="24"/>
          <w:lang w:val="en-US"/>
        </w:rPr>
        <w:t xml:space="preserve">&amp; </w:t>
      </w:r>
      <w:r w:rsidRPr="00F56765">
        <w:rPr>
          <w:rFonts w:ascii="Times New Roman" w:hAnsi="Times New Roman" w:cs="Times New Roman"/>
          <w:color w:val="000000"/>
          <w:sz w:val="24"/>
          <w:szCs w:val="24"/>
          <w:lang w:val="en-US"/>
        </w:rPr>
        <w:t xml:space="preserve">Vladimirou (2010) </w:t>
      </w:r>
      <w:r w:rsidR="00753757" w:rsidRPr="00F56765">
        <w:rPr>
          <w:rFonts w:ascii="Times New Roman" w:hAnsi="Times New Roman" w:cs="Times New Roman"/>
          <w:color w:val="000000"/>
          <w:sz w:val="24"/>
          <w:szCs w:val="24"/>
          <w:lang w:val="en-US"/>
        </w:rPr>
        <w:t xml:space="preserve">argue that majority of citation studies </w:t>
      </w:r>
      <w:r w:rsidR="003447CB" w:rsidRPr="00F56765">
        <w:rPr>
          <w:rFonts w:ascii="Times New Roman" w:hAnsi="Times New Roman" w:cs="Times New Roman"/>
          <w:color w:val="000000"/>
          <w:sz w:val="24"/>
          <w:szCs w:val="24"/>
          <w:lang w:val="en-US"/>
        </w:rPr>
        <w:t>are</w:t>
      </w:r>
      <w:r w:rsidRPr="00F56765">
        <w:rPr>
          <w:rFonts w:ascii="Times New Roman" w:hAnsi="Times New Roman" w:cs="Times New Roman"/>
          <w:color w:val="000000"/>
          <w:sz w:val="24"/>
          <w:szCs w:val="24"/>
          <w:lang w:val="en-US"/>
        </w:rPr>
        <w:t xml:space="preserve"> overwhelmingly textual </w:t>
      </w:r>
      <w:r w:rsidR="003447CB" w:rsidRPr="00F56765">
        <w:rPr>
          <w:rFonts w:ascii="Times New Roman" w:hAnsi="Times New Roman" w:cs="Times New Roman"/>
          <w:color w:val="000000"/>
          <w:sz w:val="24"/>
          <w:szCs w:val="24"/>
          <w:lang w:val="en-US"/>
        </w:rPr>
        <w:t xml:space="preserve">where </w:t>
      </w:r>
      <w:r w:rsidRPr="00F56765">
        <w:rPr>
          <w:rFonts w:ascii="Times New Roman" w:hAnsi="Times New Roman" w:cs="Times New Roman"/>
          <w:color w:val="000000"/>
          <w:sz w:val="24"/>
          <w:szCs w:val="24"/>
          <w:lang w:val="en-US"/>
        </w:rPr>
        <w:t>analysis of citations as part of the internal micro-features of the text, which are then analysed in relation to larger textual or rhetorical frames</w:t>
      </w:r>
      <w:r w:rsidR="003447CB" w:rsidRPr="00F56765">
        <w:rPr>
          <w:rFonts w:ascii="Times New Roman" w:hAnsi="Times New Roman" w:cs="Times New Roman"/>
          <w:color w:val="000000"/>
          <w:sz w:val="24"/>
          <w:szCs w:val="24"/>
          <w:lang w:val="en-US"/>
        </w:rPr>
        <w:t xml:space="preserve">. </w:t>
      </w:r>
      <w:r w:rsidR="00753757" w:rsidRPr="00F56765">
        <w:rPr>
          <w:rFonts w:ascii="Times New Roman" w:hAnsi="Times New Roman" w:cs="Times New Roman"/>
          <w:color w:val="000000"/>
          <w:sz w:val="24"/>
          <w:szCs w:val="24"/>
          <w:lang w:val="en-US"/>
        </w:rPr>
        <w:t>C</w:t>
      </w:r>
      <w:r w:rsidRPr="00F56765">
        <w:rPr>
          <w:rFonts w:ascii="Times New Roman" w:hAnsi="Times New Roman" w:cs="Times New Roman"/>
          <w:color w:val="000000"/>
          <w:sz w:val="24"/>
          <w:szCs w:val="24"/>
          <w:lang w:val="en-US"/>
        </w:rPr>
        <w:t>itations represent a</w:t>
      </w:r>
      <w:r w:rsidR="00753757" w:rsidRPr="00F56765">
        <w:rPr>
          <w:rFonts w:ascii="Times New Roman" w:hAnsi="Times New Roman" w:cs="Times New Roman"/>
          <w:color w:val="000000"/>
          <w:sz w:val="24"/>
          <w:szCs w:val="24"/>
          <w:lang w:val="en-US"/>
        </w:rPr>
        <w:t xml:space="preserve">n </w:t>
      </w:r>
      <w:r w:rsidRPr="00F56765">
        <w:rPr>
          <w:rFonts w:ascii="Times New Roman" w:hAnsi="Times New Roman" w:cs="Times New Roman"/>
          <w:color w:val="000000"/>
          <w:sz w:val="24"/>
          <w:szCs w:val="24"/>
          <w:lang w:val="en-US"/>
        </w:rPr>
        <w:t>academic literacy practice because citation</w:t>
      </w:r>
      <w:r w:rsidRPr="00F56765">
        <w:rPr>
          <w:rFonts w:ascii="Times New Roman" w:hAnsi="Times New Roman" w:cs="Times New Roman"/>
          <w:color w:val="000000" w:themeColor="text1"/>
          <w:sz w:val="24"/>
          <w:szCs w:val="24"/>
          <w:lang w:val="en-US" w:eastAsia="ru-RU"/>
        </w:rPr>
        <w:t xml:space="preserve"> is a way of meaning making and is influenced by the existing ideologies in knowledge production (</w:t>
      </w:r>
      <w:r w:rsidR="00753757" w:rsidRPr="00F56765">
        <w:rPr>
          <w:rFonts w:ascii="Times New Roman" w:hAnsi="Times New Roman" w:cs="Times New Roman"/>
          <w:color w:val="000000"/>
          <w:sz w:val="24"/>
          <w:szCs w:val="24"/>
          <w:lang w:val="en-US"/>
        </w:rPr>
        <w:t>Lillis, Hewings, Vladimirou, 2010</w:t>
      </w:r>
      <w:r w:rsidRPr="00F56765">
        <w:rPr>
          <w:rFonts w:ascii="Times New Roman" w:hAnsi="Times New Roman" w:cs="Times New Roman"/>
          <w:color w:val="000000" w:themeColor="text1"/>
          <w:sz w:val="24"/>
          <w:szCs w:val="24"/>
          <w:lang w:val="en-US" w:eastAsia="ru-RU"/>
        </w:rPr>
        <w:t xml:space="preserve">). </w:t>
      </w:r>
      <w:r w:rsidR="00443C52" w:rsidRPr="00F56765">
        <w:rPr>
          <w:rFonts w:ascii="Times New Roman" w:eastAsia="Times New Roman" w:hAnsi="Times New Roman" w:cs="Times New Roman"/>
          <w:sz w:val="24"/>
          <w:szCs w:val="24"/>
          <w:lang w:val="en-US"/>
        </w:rPr>
        <w:t>Practices are rooted in specific cultural traditions and ways of constructing knowledge (Bazerman, 1988; Lea &amp; Street, 1998; Prior, 1998), are embedded in relations of power (Canagarajah, 2002; Jones</w:t>
      </w:r>
      <w:r w:rsidR="00E063CF" w:rsidRPr="00F56765">
        <w:rPr>
          <w:rFonts w:ascii="Times New Roman" w:eastAsia="Times New Roman" w:hAnsi="Times New Roman" w:cs="Times New Roman"/>
          <w:sz w:val="24"/>
          <w:szCs w:val="24"/>
          <w:lang w:val="en-US"/>
        </w:rPr>
        <w:t xml:space="preserve">, Turner, </w:t>
      </w:r>
      <w:r w:rsidR="00443C52" w:rsidRPr="00F56765">
        <w:rPr>
          <w:rFonts w:ascii="Times New Roman" w:eastAsia="Times New Roman" w:hAnsi="Times New Roman" w:cs="Times New Roman"/>
          <w:sz w:val="24"/>
          <w:szCs w:val="24"/>
          <w:lang w:val="en-US"/>
        </w:rPr>
        <w:t>Street, 1999), linked with identity (Berkenkotter &amp; Huckin, 1995; Ivanic, 1998; Lillis, 2001), and shaped by complex patterns of access to and participation in a number of communities of practice (Wenger, 1998).</w:t>
      </w:r>
    </w:p>
    <w:p w14:paraId="551B1C11" w14:textId="40E0FD2E" w:rsidR="00BD2560" w:rsidRPr="00F56765" w:rsidRDefault="00C70539" w:rsidP="004766B8">
      <w:pPr>
        <w:spacing w:afterLines="200" w:after="480" w:line="240" w:lineRule="auto"/>
        <w:rPr>
          <w:rFonts w:ascii="Times New Roman" w:hAnsi="Times New Roman" w:cs="Times New Roman"/>
          <w:sz w:val="24"/>
          <w:szCs w:val="24"/>
          <w:lang w:val="en-US"/>
        </w:rPr>
      </w:pPr>
      <w:r w:rsidRPr="00F56765">
        <w:rPr>
          <w:rFonts w:ascii="Times New Roman" w:hAnsi="Times New Roman" w:cs="Times New Roman"/>
          <w:color w:val="000000" w:themeColor="text1"/>
          <w:sz w:val="24"/>
          <w:szCs w:val="24"/>
          <w:lang w:val="en-US" w:eastAsia="ru-RU"/>
        </w:rPr>
        <w:t xml:space="preserve">That is why even when </w:t>
      </w:r>
      <w:r w:rsidRPr="00F56765">
        <w:rPr>
          <w:rFonts w:ascii="Times New Roman" w:hAnsi="Times New Roman" w:cs="Times New Roman"/>
          <w:color w:val="000000"/>
          <w:sz w:val="24"/>
          <w:szCs w:val="24"/>
          <w:lang w:val="en-US"/>
        </w:rPr>
        <w:t>contextually sensitive approaches are used, ‘context’ mostly means revealing individual perspectives</w:t>
      </w:r>
      <w:r w:rsidR="00722E66" w:rsidRPr="00F56765">
        <w:rPr>
          <w:rFonts w:ascii="Times New Roman" w:hAnsi="Times New Roman" w:cs="Times New Roman"/>
          <w:color w:val="000000"/>
          <w:sz w:val="24"/>
          <w:szCs w:val="24"/>
          <w:lang w:val="en-US"/>
        </w:rPr>
        <w:t xml:space="preserve">, </w:t>
      </w:r>
      <w:r w:rsidR="003447CB" w:rsidRPr="00F56765">
        <w:rPr>
          <w:rFonts w:ascii="Times New Roman" w:hAnsi="Times New Roman" w:cs="Times New Roman"/>
          <w:color w:val="000000"/>
          <w:sz w:val="24"/>
          <w:szCs w:val="24"/>
          <w:lang w:val="en-US"/>
        </w:rPr>
        <w:t>experts’</w:t>
      </w:r>
      <w:r w:rsidR="00722E66" w:rsidRPr="00F56765">
        <w:rPr>
          <w:rFonts w:ascii="Times New Roman" w:hAnsi="Times New Roman" w:cs="Times New Roman"/>
          <w:color w:val="000000"/>
          <w:sz w:val="24"/>
          <w:szCs w:val="24"/>
          <w:lang w:val="en-US"/>
        </w:rPr>
        <w:t xml:space="preserve"> views,</w:t>
      </w:r>
      <w:r w:rsidRPr="00F56765">
        <w:rPr>
          <w:rFonts w:ascii="Times New Roman" w:hAnsi="Times New Roman" w:cs="Times New Roman"/>
          <w:color w:val="000000"/>
          <w:sz w:val="24"/>
          <w:szCs w:val="24"/>
          <w:lang w:val="en-US"/>
        </w:rPr>
        <w:t xml:space="preserve"> or disciplinary differences (see for example, Becher </w:t>
      </w:r>
      <w:r w:rsidR="00722E66" w:rsidRPr="00F56765">
        <w:rPr>
          <w:rFonts w:ascii="Times New Roman" w:hAnsi="Times New Roman" w:cs="Times New Roman"/>
          <w:color w:val="000000"/>
          <w:sz w:val="24"/>
          <w:szCs w:val="24"/>
          <w:lang w:val="en-US"/>
        </w:rPr>
        <w:t>&amp;</w:t>
      </w:r>
      <w:r w:rsidRPr="00F56765">
        <w:rPr>
          <w:rFonts w:ascii="Times New Roman" w:hAnsi="Times New Roman" w:cs="Times New Roman"/>
          <w:color w:val="000000"/>
          <w:sz w:val="24"/>
          <w:szCs w:val="24"/>
          <w:lang w:val="en-US"/>
        </w:rPr>
        <w:t xml:space="preserve"> Trowler 2001; Fløttum et al. 2006; Harwood; Hyland 1999; 2000; Thompson </w:t>
      </w:r>
      <w:r w:rsidR="00722E66" w:rsidRPr="00F56765">
        <w:rPr>
          <w:rFonts w:ascii="Times New Roman" w:hAnsi="Times New Roman" w:cs="Times New Roman"/>
          <w:color w:val="000000"/>
          <w:sz w:val="24"/>
          <w:szCs w:val="24"/>
          <w:lang w:val="en-US"/>
        </w:rPr>
        <w:t>&amp;</w:t>
      </w:r>
      <w:r w:rsidRPr="00F56765">
        <w:rPr>
          <w:rFonts w:ascii="Times New Roman" w:hAnsi="Times New Roman" w:cs="Times New Roman"/>
          <w:color w:val="000000"/>
          <w:sz w:val="24"/>
          <w:szCs w:val="24"/>
          <w:lang w:val="en-US"/>
        </w:rPr>
        <w:t xml:space="preserve"> Tribble 2001).</w:t>
      </w:r>
      <w:r w:rsidR="00445C91" w:rsidRPr="00F56765">
        <w:rPr>
          <w:rFonts w:ascii="Times New Roman" w:hAnsi="Times New Roman" w:cs="Times New Roman"/>
          <w:sz w:val="24"/>
          <w:szCs w:val="24"/>
          <w:lang w:val="en-US"/>
        </w:rPr>
        <w:t xml:space="preserve"> </w:t>
      </w:r>
      <w:r w:rsidRPr="00F56765">
        <w:rPr>
          <w:rFonts w:ascii="Times New Roman" w:hAnsi="Times New Roman" w:cs="Times New Roman"/>
          <w:sz w:val="24"/>
          <w:szCs w:val="24"/>
          <w:lang w:val="en-US"/>
        </w:rPr>
        <w:t xml:space="preserve">Quantification of citations </w:t>
      </w:r>
      <w:r w:rsidR="00445C91" w:rsidRPr="00F56765">
        <w:rPr>
          <w:rFonts w:ascii="Times New Roman" w:hAnsi="Times New Roman" w:cs="Times New Roman"/>
          <w:sz w:val="24"/>
          <w:szCs w:val="24"/>
          <w:lang w:val="en-US"/>
        </w:rPr>
        <w:t xml:space="preserve">and their text level </w:t>
      </w:r>
      <w:r w:rsidR="00753757" w:rsidRPr="00F56765">
        <w:rPr>
          <w:rFonts w:ascii="Times New Roman" w:hAnsi="Times New Roman" w:cs="Times New Roman"/>
          <w:sz w:val="24"/>
          <w:szCs w:val="24"/>
          <w:lang w:val="en-US"/>
        </w:rPr>
        <w:t xml:space="preserve">rhetorical </w:t>
      </w:r>
      <w:r w:rsidR="00445C91" w:rsidRPr="00F56765">
        <w:rPr>
          <w:rFonts w:ascii="Times New Roman" w:hAnsi="Times New Roman" w:cs="Times New Roman"/>
          <w:sz w:val="24"/>
          <w:szCs w:val="24"/>
          <w:lang w:val="en-US"/>
        </w:rPr>
        <w:t xml:space="preserve">features </w:t>
      </w:r>
      <w:r w:rsidRPr="00F56765">
        <w:rPr>
          <w:rFonts w:ascii="Times New Roman" w:hAnsi="Times New Roman" w:cs="Times New Roman"/>
          <w:sz w:val="24"/>
          <w:szCs w:val="24"/>
          <w:lang w:val="en-US"/>
        </w:rPr>
        <w:t xml:space="preserve">brings important </w:t>
      </w:r>
      <w:r w:rsidR="00445C91" w:rsidRPr="00F56765">
        <w:rPr>
          <w:rFonts w:ascii="Times New Roman" w:hAnsi="Times New Roman" w:cs="Times New Roman"/>
          <w:sz w:val="24"/>
          <w:szCs w:val="24"/>
          <w:lang w:val="en-US"/>
        </w:rPr>
        <w:t>insights</w:t>
      </w:r>
      <w:r w:rsidRPr="00F56765">
        <w:rPr>
          <w:rFonts w:ascii="Times New Roman" w:hAnsi="Times New Roman" w:cs="Times New Roman"/>
          <w:sz w:val="24"/>
          <w:szCs w:val="24"/>
          <w:lang w:val="en-US"/>
        </w:rPr>
        <w:t xml:space="preserve"> into citation</w:t>
      </w:r>
      <w:r w:rsidR="00445C91" w:rsidRPr="00F56765">
        <w:rPr>
          <w:rFonts w:ascii="Times New Roman" w:hAnsi="Times New Roman" w:cs="Times New Roman"/>
          <w:sz w:val="24"/>
          <w:szCs w:val="24"/>
          <w:lang w:val="en-US"/>
        </w:rPr>
        <w:t xml:space="preserve"> </w:t>
      </w:r>
      <w:r w:rsidR="00753757" w:rsidRPr="00F56765">
        <w:rPr>
          <w:rFonts w:ascii="Times New Roman" w:hAnsi="Times New Roman" w:cs="Times New Roman"/>
          <w:sz w:val="24"/>
          <w:szCs w:val="24"/>
          <w:lang w:val="en-US"/>
        </w:rPr>
        <w:t>use</w:t>
      </w:r>
      <w:r w:rsidR="00445C91" w:rsidRPr="00F56765">
        <w:rPr>
          <w:rFonts w:ascii="Times New Roman" w:hAnsi="Times New Roman" w:cs="Times New Roman"/>
          <w:sz w:val="24"/>
          <w:szCs w:val="24"/>
          <w:lang w:val="en-US"/>
        </w:rPr>
        <w:t xml:space="preserve"> </w:t>
      </w:r>
      <w:r w:rsidR="00722E66" w:rsidRPr="00F56765">
        <w:rPr>
          <w:rFonts w:ascii="Times New Roman" w:hAnsi="Times New Roman" w:cs="Times New Roman"/>
          <w:sz w:val="24"/>
          <w:szCs w:val="24"/>
          <w:lang w:val="en-US"/>
        </w:rPr>
        <w:t>in academic texts</w:t>
      </w:r>
      <w:r w:rsidR="00445C91" w:rsidRPr="00F56765">
        <w:rPr>
          <w:rFonts w:ascii="Times New Roman" w:hAnsi="Times New Roman" w:cs="Times New Roman"/>
          <w:sz w:val="24"/>
          <w:szCs w:val="24"/>
          <w:lang w:val="en-US"/>
        </w:rPr>
        <w:t xml:space="preserve"> (</w:t>
      </w:r>
      <w:r w:rsidRPr="00F56765">
        <w:rPr>
          <w:rFonts w:ascii="Times New Roman" w:hAnsi="Times New Roman" w:cs="Times New Roman"/>
          <w:sz w:val="24"/>
          <w:szCs w:val="24"/>
          <w:lang w:val="en-US"/>
        </w:rPr>
        <w:t>citation types</w:t>
      </w:r>
      <w:r w:rsidR="00445C91" w:rsidRPr="00F56765">
        <w:rPr>
          <w:rFonts w:ascii="Times New Roman" w:hAnsi="Times New Roman" w:cs="Times New Roman"/>
          <w:sz w:val="24"/>
          <w:szCs w:val="24"/>
          <w:lang w:val="en-US"/>
        </w:rPr>
        <w:t xml:space="preserve">, distribution </w:t>
      </w:r>
      <w:r w:rsidRPr="00F56765">
        <w:rPr>
          <w:rFonts w:ascii="Times New Roman" w:hAnsi="Times New Roman" w:cs="Times New Roman"/>
          <w:sz w:val="24"/>
          <w:szCs w:val="24"/>
          <w:lang w:val="en-US"/>
        </w:rPr>
        <w:t>in published R</w:t>
      </w:r>
      <w:r w:rsidR="00722E66" w:rsidRPr="00F56765">
        <w:rPr>
          <w:rFonts w:ascii="Times New Roman" w:hAnsi="Times New Roman" w:cs="Times New Roman"/>
          <w:sz w:val="24"/>
          <w:szCs w:val="24"/>
          <w:lang w:val="en-US"/>
        </w:rPr>
        <w:t>A</w:t>
      </w:r>
      <w:r w:rsidRPr="00F56765">
        <w:rPr>
          <w:rFonts w:ascii="Times New Roman" w:hAnsi="Times New Roman" w:cs="Times New Roman"/>
          <w:sz w:val="24"/>
          <w:szCs w:val="24"/>
          <w:lang w:val="en-US"/>
        </w:rPr>
        <w:t>s</w:t>
      </w:r>
      <w:r w:rsidR="00722E66" w:rsidRPr="00F56765">
        <w:rPr>
          <w:rFonts w:ascii="Times New Roman" w:hAnsi="Times New Roman" w:cs="Times New Roman"/>
          <w:sz w:val="24"/>
          <w:szCs w:val="24"/>
          <w:lang w:val="en-US"/>
        </w:rPr>
        <w:t xml:space="preserve">, </w:t>
      </w:r>
      <w:r w:rsidRPr="00F56765">
        <w:rPr>
          <w:rFonts w:ascii="Times New Roman" w:hAnsi="Times New Roman" w:cs="Times New Roman"/>
          <w:sz w:val="24"/>
          <w:szCs w:val="24"/>
          <w:lang w:val="en-US"/>
        </w:rPr>
        <w:t>across disciplines</w:t>
      </w:r>
      <w:r w:rsidR="00445C91" w:rsidRPr="00F56765">
        <w:rPr>
          <w:rFonts w:ascii="Times New Roman" w:hAnsi="Times New Roman" w:cs="Times New Roman"/>
          <w:sz w:val="24"/>
          <w:szCs w:val="24"/>
          <w:lang w:val="en-US"/>
        </w:rPr>
        <w:t>)</w:t>
      </w:r>
      <w:r w:rsidR="00753757" w:rsidRPr="00F56765">
        <w:rPr>
          <w:rFonts w:ascii="Times New Roman" w:hAnsi="Times New Roman" w:cs="Times New Roman"/>
          <w:sz w:val="24"/>
          <w:szCs w:val="24"/>
          <w:lang w:val="en-US"/>
        </w:rPr>
        <w:t xml:space="preserve"> and </w:t>
      </w:r>
      <w:r w:rsidR="00445C91" w:rsidRPr="00F56765">
        <w:rPr>
          <w:rFonts w:ascii="Times New Roman" w:hAnsi="Times New Roman" w:cs="Times New Roman"/>
          <w:sz w:val="24"/>
          <w:szCs w:val="24"/>
          <w:lang w:val="en-US"/>
        </w:rPr>
        <w:t>represent ‘</w:t>
      </w:r>
      <w:r w:rsidRPr="00F56765">
        <w:rPr>
          <w:rFonts w:ascii="Times New Roman" w:hAnsi="Times New Roman" w:cs="Times New Roman"/>
          <w:sz w:val="24"/>
          <w:szCs w:val="24"/>
          <w:lang w:val="en-US"/>
        </w:rPr>
        <w:t>accepted</w:t>
      </w:r>
      <w:r w:rsidR="00445C91" w:rsidRPr="00F56765">
        <w:rPr>
          <w:rFonts w:ascii="Times New Roman" w:hAnsi="Times New Roman" w:cs="Times New Roman"/>
          <w:sz w:val="24"/>
          <w:szCs w:val="24"/>
          <w:lang w:val="en-US"/>
        </w:rPr>
        <w:t xml:space="preserve">’ knowledge </w:t>
      </w:r>
      <w:r w:rsidRPr="00F56765">
        <w:rPr>
          <w:rFonts w:ascii="Times New Roman" w:hAnsi="Times New Roman" w:cs="Times New Roman"/>
          <w:sz w:val="24"/>
          <w:szCs w:val="24"/>
          <w:lang w:val="en-US"/>
        </w:rPr>
        <w:t xml:space="preserve">and citation ‘norm’. </w:t>
      </w:r>
      <w:r w:rsidR="00BD2560" w:rsidRPr="00F56765">
        <w:rPr>
          <w:rFonts w:ascii="Times New Roman" w:hAnsi="Times New Roman" w:cs="Times New Roman"/>
          <w:sz w:val="24"/>
          <w:szCs w:val="24"/>
          <w:lang w:val="en-US"/>
        </w:rPr>
        <w:t>Yet</w:t>
      </w:r>
      <w:r w:rsidR="00445C91" w:rsidRPr="00F56765">
        <w:rPr>
          <w:rFonts w:ascii="Times New Roman" w:hAnsi="Times New Roman" w:cs="Times New Roman"/>
          <w:sz w:val="24"/>
          <w:szCs w:val="24"/>
          <w:lang w:val="en-US"/>
        </w:rPr>
        <w:t xml:space="preserve"> h</w:t>
      </w:r>
      <w:r w:rsidR="002B033C" w:rsidRPr="00F56765">
        <w:rPr>
          <w:rFonts w:ascii="Times New Roman" w:hAnsi="Times New Roman" w:cs="Times New Roman"/>
          <w:sz w:val="24"/>
          <w:szCs w:val="24"/>
          <w:lang w:val="en-US"/>
        </w:rPr>
        <w:t>ow norms are played out</w:t>
      </w:r>
      <w:r w:rsidR="00445C91" w:rsidRPr="00F56765">
        <w:rPr>
          <w:rFonts w:ascii="Times New Roman" w:hAnsi="Times New Roman" w:cs="Times New Roman"/>
          <w:sz w:val="24"/>
          <w:szCs w:val="24"/>
          <w:lang w:val="en-US"/>
        </w:rPr>
        <w:t>, c</w:t>
      </w:r>
      <w:r w:rsidR="002B033C" w:rsidRPr="00F56765">
        <w:rPr>
          <w:rFonts w:ascii="Times New Roman" w:hAnsi="Times New Roman" w:cs="Times New Roman"/>
          <w:sz w:val="24"/>
          <w:szCs w:val="24"/>
          <w:lang w:val="en-US"/>
        </w:rPr>
        <w:t>hanged</w:t>
      </w:r>
      <w:r w:rsidR="00445C91" w:rsidRPr="00F56765">
        <w:rPr>
          <w:rFonts w:ascii="Times New Roman" w:hAnsi="Times New Roman" w:cs="Times New Roman"/>
          <w:sz w:val="24"/>
          <w:szCs w:val="24"/>
          <w:lang w:val="en-US"/>
        </w:rPr>
        <w:t>, and m</w:t>
      </w:r>
      <w:r w:rsidR="002B033C" w:rsidRPr="00F56765">
        <w:rPr>
          <w:rFonts w:ascii="Times New Roman" w:hAnsi="Times New Roman" w:cs="Times New Roman"/>
          <w:sz w:val="24"/>
          <w:szCs w:val="24"/>
          <w:lang w:val="en-US"/>
        </w:rPr>
        <w:t>aintained</w:t>
      </w:r>
      <w:r w:rsidR="00445C91" w:rsidRPr="00F56765">
        <w:rPr>
          <w:rFonts w:ascii="Times New Roman" w:hAnsi="Times New Roman" w:cs="Times New Roman"/>
          <w:sz w:val="24"/>
          <w:szCs w:val="24"/>
          <w:lang w:val="en-US"/>
        </w:rPr>
        <w:t xml:space="preserve"> </w:t>
      </w:r>
      <w:r w:rsidR="00753757" w:rsidRPr="00F56765">
        <w:rPr>
          <w:rFonts w:ascii="Times New Roman" w:hAnsi="Times New Roman" w:cs="Times New Roman"/>
          <w:sz w:val="24"/>
          <w:szCs w:val="24"/>
          <w:lang w:val="en-US"/>
        </w:rPr>
        <w:t>in academia</w:t>
      </w:r>
      <w:r w:rsidR="002B033C" w:rsidRPr="00F56765">
        <w:rPr>
          <w:rFonts w:ascii="Times New Roman" w:hAnsi="Times New Roman" w:cs="Times New Roman"/>
          <w:sz w:val="24"/>
          <w:szCs w:val="24"/>
          <w:lang w:val="en-US"/>
        </w:rPr>
        <w:t xml:space="preserve"> </w:t>
      </w:r>
      <w:r w:rsidR="00445C91" w:rsidRPr="00F56765">
        <w:rPr>
          <w:rFonts w:ascii="Times New Roman" w:hAnsi="Times New Roman" w:cs="Times New Roman"/>
          <w:sz w:val="24"/>
          <w:szCs w:val="24"/>
          <w:lang w:val="en-US"/>
        </w:rPr>
        <w:t xml:space="preserve">remains unclear. </w:t>
      </w:r>
      <w:r w:rsidR="00443C52" w:rsidRPr="00F56765">
        <w:rPr>
          <w:rFonts w:ascii="Times New Roman" w:hAnsi="Times New Roman" w:cs="Times New Roman"/>
          <w:sz w:val="24"/>
          <w:szCs w:val="24"/>
          <w:lang w:val="en-US"/>
        </w:rPr>
        <w:t>Citation use in RAs, similarly to all uses of language, is shaped by social ideologies and relations of power and contributes to shaping social forces that will operate in the future (</w:t>
      </w:r>
      <w:r w:rsidR="003E2117" w:rsidRPr="00F56765">
        <w:rPr>
          <w:rFonts w:ascii="Times New Roman" w:hAnsi="Times New Roman" w:cs="Times New Roman"/>
          <w:sz w:val="24"/>
          <w:szCs w:val="24"/>
          <w:lang w:val="en-US"/>
        </w:rPr>
        <w:t>Chouliaraki &amp; Fairclough, 1999</w:t>
      </w:r>
      <w:r w:rsidR="00443C52" w:rsidRPr="00F56765">
        <w:rPr>
          <w:rFonts w:ascii="Times New Roman" w:hAnsi="Times New Roman" w:cs="Times New Roman"/>
          <w:sz w:val="24"/>
          <w:szCs w:val="24"/>
          <w:lang w:val="en-US"/>
        </w:rPr>
        <w:t>). Citation practices have consequences for the social identity of the writer both during the writing and afterwards (Ivanic, 1998).</w:t>
      </w:r>
    </w:p>
    <w:p w14:paraId="2CC2552A" w14:textId="388C2364" w:rsidR="00B042E4" w:rsidRPr="00F56765" w:rsidRDefault="00443C52" w:rsidP="004766B8">
      <w:pPr>
        <w:spacing w:afterLines="200" w:after="480" w:line="240" w:lineRule="auto"/>
        <w:rPr>
          <w:rFonts w:ascii="Times New Roman" w:hAnsi="Times New Roman" w:cs="Times New Roman"/>
          <w:sz w:val="24"/>
          <w:szCs w:val="24"/>
          <w:lang w:val="en-US"/>
        </w:rPr>
      </w:pPr>
      <w:r w:rsidRPr="00F56765">
        <w:rPr>
          <w:rFonts w:ascii="Times New Roman" w:hAnsi="Times New Roman" w:cs="Times New Roman"/>
          <w:sz w:val="24"/>
          <w:szCs w:val="24"/>
          <w:lang w:val="en-US"/>
        </w:rPr>
        <w:t>W</w:t>
      </w:r>
      <w:r w:rsidR="00C70539" w:rsidRPr="00F56765">
        <w:rPr>
          <w:rFonts w:ascii="Times New Roman" w:hAnsi="Times New Roman" w:cs="Times New Roman"/>
          <w:sz w:val="24"/>
          <w:szCs w:val="24"/>
          <w:lang w:val="en-US"/>
        </w:rPr>
        <w:t xml:space="preserve">ho/where/why gets cited varies across </w:t>
      </w:r>
      <w:r w:rsidR="002B033C" w:rsidRPr="00F56765">
        <w:rPr>
          <w:rFonts w:ascii="Times New Roman" w:hAnsi="Times New Roman" w:cs="Times New Roman"/>
          <w:sz w:val="24"/>
          <w:szCs w:val="24"/>
          <w:lang w:val="en-US"/>
        </w:rPr>
        <w:t>geopolitical locations/spaces</w:t>
      </w:r>
      <w:r w:rsidR="00C70539" w:rsidRPr="00F56765">
        <w:rPr>
          <w:rFonts w:ascii="Times New Roman" w:hAnsi="Times New Roman" w:cs="Times New Roman"/>
          <w:sz w:val="24"/>
          <w:szCs w:val="24"/>
          <w:lang w:val="en-US"/>
        </w:rPr>
        <w:t xml:space="preserve"> is highly consequential (Lillis, Hewings, Vladimirou, 2010).</w:t>
      </w:r>
      <w:r w:rsidRPr="00F56765">
        <w:rPr>
          <w:rFonts w:ascii="Times New Roman" w:hAnsi="Times New Roman" w:cs="Times New Roman"/>
          <w:sz w:val="24"/>
          <w:szCs w:val="24"/>
          <w:lang w:val="en-US"/>
        </w:rPr>
        <w:t xml:space="preserve"> The</w:t>
      </w:r>
      <w:r w:rsidR="00C70539" w:rsidRPr="00F56765">
        <w:rPr>
          <w:rFonts w:ascii="Times New Roman" w:hAnsi="Times New Roman" w:cs="Times New Roman"/>
          <w:sz w:val="24"/>
          <w:szCs w:val="24"/>
          <w:lang w:val="en-US"/>
        </w:rPr>
        <w:t xml:space="preserve"> </w:t>
      </w:r>
      <w:r w:rsidR="001F6FAF" w:rsidRPr="00F56765">
        <w:rPr>
          <w:rFonts w:ascii="Times New Roman" w:hAnsi="Times New Roman" w:cs="Times New Roman"/>
          <w:sz w:val="24"/>
          <w:szCs w:val="24"/>
          <w:lang w:val="en-US"/>
        </w:rPr>
        <w:t xml:space="preserve">high </w:t>
      </w:r>
      <w:r w:rsidR="00C70539" w:rsidRPr="00F56765">
        <w:rPr>
          <w:rFonts w:ascii="Times New Roman" w:hAnsi="Times New Roman" w:cs="Times New Roman"/>
          <w:sz w:val="24"/>
          <w:szCs w:val="24"/>
          <w:lang w:val="en-US"/>
        </w:rPr>
        <w:t xml:space="preserve">status of English and Anglophone centre </w:t>
      </w:r>
      <w:r w:rsidR="00C70539" w:rsidRPr="00F56765">
        <w:rPr>
          <w:rFonts w:ascii="Times New Roman" w:hAnsi="Times New Roman" w:cs="Times New Roman"/>
          <w:sz w:val="24"/>
          <w:szCs w:val="24"/>
          <w:lang w:val="en-US"/>
        </w:rPr>
        <w:lastRenderedPageBreak/>
        <w:t>gatekeeping practices create a tension between the politics of knowledge building and knowledge measuring. Introduction of the impact factor and the increasingly wide use of citations as statistical measure of scholarly output globally results in cyclical dynamics of power relations (Foucault, 19</w:t>
      </w:r>
      <w:r w:rsidR="003E2117" w:rsidRPr="00F56765">
        <w:rPr>
          <w:rFonts w:ascii="Times New Roman" w:hAnsi="Times New Roman" w:cs="Times New Roman"/>
          <w:sz w:val="24"/>
          <w:szCs w:val="24"/>
          <w:lang w:val="en-US"/>
        </w:rPr>
        <w:t>70</w:t>
      </w:r>
      <w:r w:rsidR="00C70539" w:rsidRPr="00F56765">
        <w:rPr>
          <w:rFonts w:ascii="Times New Roman" w:hAnsi="Times New Roman" w:cs="Times New Roman"/>
          <w:sz w:val="24"/>
          <w:szCs w:val="24"/>
          <w:lang w:val="en-US"/>
        </w:rPr>
        <w:t>)</w:t>
      </w:r>
      <w:r w:rsidR="001F6FAF" w:rsidRPr="00F56765">
        <w:rPr>
          <w:rFonts w:ascii="Times New Roman" w:hAnsi="Times New Roman" w:cs="Times New Roman"/>
          <w:sz w:val="24"/>
          <w:szCs w:val="24"/>
          <w:lang w:val="en-US"/>
        </w:rPr>
        <w:t>.</w:t>
      </w:r>
      <w:r w:rsidR="008F06FC" w:rsidRPr="00F56765">
        <w:rPr>
          <w:rFonts w:ascii="Times New Roman" w:hAnsi="Times New Roman" w:cs="Times New Roman"/>
          <w:sz w:val="24"/>
          <w:szCs w:val="24"/>
          <w:lang w:val="en-US"/>
        </w:rPr>
        <w:t xml:space="preserve"> </w:t>
      </w:r>
      <w:r w:rsidR="00C70539" w:rsidRPr="00F56765">
        <w:rPr>
          <w:rFonts w:ascii="Times New Roman" w:hAnsi="Times New Roman" w:cs="Times New Roman"/>
          <w:sz w:val="24"/>
          <w:szCs w:val="24"/>
          <w:lang w:val="en-US"/>
        </w:rPr>
        <w:t xml:space="preserve">It signals that citation use should be explored in a larger social context of their production. </w:t>
      </w:r>
    </w:p>
    <w:p w14:paraId="0ECCAFD5" w14:textId="44F3C20A" w:rsidR="003D4FBA" w:rsidRPr="00F56765" w:rsidRDefault="0099263F" w:rsidP="004766B8">
      <w:pPr>
        <w:spacing w:afterLines="200" w:after="480" w:line="240" w:lineRule="auto"/>
        <w:rPr>
          <w:rFonts w:ascii="Times New Roman" w:eastAsia="Times New Roman" w:hAnsi="Times New Roman" w:cs="Times New Roman"/>
          <w:sz w:val="24"/>
          <w:szCs w:val="24"/>
          <w:lang w:val="en-US"/>
        </w:rPr>
      </w:pPr>
      <w:r w:rsidRPr="00F56765">
        <w:rPr>
          <w:rFonts w:ascii="Times New Roman" w:hAnsi="Times New Roman" w:cs="Times New Roman"/>
          <w:sz w:val="24"/>
          <w:szCs w:val="24"/>
          <w:lang w:val="en-US" w:eastAsia="ar-SA"/>
        </w:rPr>
        <w:t>In my study of</w:t>
      </w:r>
      <w:r w:rsidR="00205A55" w:rsidRPr="00F56765">
        <w:rPr>
          <w:rFonts w:ascii="Times New Roman" w:hAnsi="Times New Roman" w:cs="Times New Roman"/>
          <w:sz w:val="24"/>
          <w:szCs w:val="24"/>
          <w:lang w:val="en-US" w:eastAsia="ar-SA"/>
        </w:rPr>
        <w:t xml:space="preserve"> citation practice</w:t>
      </w:r>
      <w:r w:rsidRPr="00F56765">
        <w:rPr>
          <w:rFonts w:ascii="Times New Roman" w:hAnsi="Times New Roman" w:cs="Times New Roman"/>
          <w:sz w:val="24"/>
          <w:szCs w:val="24"/>
          <w:lang w:val="en-US" w:eastAsia="ar-SA"/>
        </w:rPr>
        <w:t>s</w:t>
      </w:r>
      <w:r w:rsidR="00205A55" w:rsidRPr="00F56765">
        <w:rPr>
          <w:rFonts w:ascii="Times New Roman" w:hAnsi="Times New Roman" w:cs="Times New Roman"/>
          <w:sz w:val="24"/>
          <w:szCs w:val="24"/>
          <w:lang w:val="en-US" w:eastAsia="ar-SA"/>
        </w:rPr>
        <w:t xml:space="preserve"> </w:t>
      </w:r>
      <w:r w:rsidRPr="00F56765">
        <w:rPr>
          <w:rFonts w:ascii="Times New Roman" w:hAnsi="Times New Roman" w:cs="Times New Roman"/>
          <w:sz w:val="24"/>
          <w:szCs w:val="24"/>
          <w:lang w:val="en-US" w:eastAsia="ar-SA"/>
        </w:rPr>
        <w:t>explore</w:t>
      </w:r>
      <w:r w:rsidR="00205A55" w:rsidRPr="00F56765">
        <w:rPr>
          <w:rFonts w:ascii="Times New Roman" w:hAnsi="Times New Roman" w:cs="Times New Roman"/>
          <w:sz w:val="24"/>
          <w:szCs w:val="24"/>
          <w:lang w:val="en-US" w:eastAsia="ar-SA"/>
        </w:rPr>
        <w:t xml:space="preserve"> how citation ‘norm’ is </w:t>
      </w:r>
      <w:r w:rsidR="003D4FBA" w:rsidRPr="00F56765">
        <w:rPr>
          <w:rFonts w:ascii="Times New Roman" w:hAnsi="Times New Roman" w:cs="Times New Roman"/>
          <w:sz w:val="24"/>
          <w:szCs w:val="24"/>
          <w:lang w:val="en-US" w:eastAsia="ar-SA"/>
        </w:rPr>
        <w:t>r</w:t>
      </w:r>
      <w:r w:rsidR="00205A55" w:rsidRPr="00F56765">
        <w:rPr>
          <w:rFonts w:ascii="Times New Roman" w:hAnsi="Times New Roman" w:cs="Times New Roman"/>
          <w:sz w:val="24"/>
          <w:szCs w:val="24"/>
          <w:lang w:val="en-US" w:eastAsia="ar-SA"/>
        </w:rPr>
        <w:t>eproduced/resisted/negotiated</w:t>
      </w:r>
      <w:r w:rsidRPr="00F56765">
        <w:rPr>
          <w:rFonts w:ascii="Times New Roman" w:hAnsi="Times New Roman" w:cs="Times New Roman"/>
          <w:sz w:val="24"/>
          <w:szCs w:val="24"/>
          <w:lang w:val="en-US" w:eastAsia="ar-SA"/>
        </w:rPr>
        <w:t xml:space="preserve"> by experienced authors who work in two languages</w:t>
      </w:r>
      <w:r w:rsidR="00205A55" w:rsidRPr="00F56765">
        <w:rPr>
          <w:rFonts w:ascii="Times New Roman" w:hAnsi="Times New Roman" w:cs="Times New Roman"/>
          <w:sz w:val="24"/>
          <w:szCs w:val="24"/>
          <w:lang w:val="en-US" w:eastAsia="ar-SA"/>
        </w:rPr>
        <w:t xml:space="preserve">. </w:t>
      </w:r>
      <w:r w:rsidRPr="00F56765">
        <w:rPr>
          <w:rFonts w:ascii="Times New Roman" w:hAnsi="Times New Roman" w:cs="Times New Roman"/>
          <w:i/>
          <w:iCs/>
          <w:sz w:val="24"/>
          <w:szCs w:val="24"/>
          <w:lang w:val="en-US" w:eastAsia="ar-SA"/>
        </w:rPr>
        <w:t>W</w:t>
      </w:r>
      <w:r w:rsidR="00205A55" w:rsidRPr="00F56765">
        <w:rPr>
          <w:rFonts w:ascii="Times New Roman" w:hAnsi="Times New Roman" w:cs="Times New Roman"/>
          <w:i/>
          <w:iCs/>
          <w:sz w:val="24"/>
          <w:szCs w:val="24"/>
          <w:lang w:val="en-US"/>
        </w:rPr>
        <w:t>hat gets cited</w:t>
      </w:r>
      <w:r w:rsidR="00205A55" w:rsidRPr="00F56765">
        <w:rPr>
          <w:rFonts w:ascii="Times New Roman" w:hAnsi="Times New Roman" w:cs="Times New Roman"/>
          <w:sz w:val="24"/>
          <w:szCs w:val="24"/>
          <w:lang w:val="en-US"/>
        </w:rPr>
        <w:t xml:space="preserve"> is not neutral and </w:t>
      </w:r>
      <w:r w:rsidR="005326B6" w:rsidRPr="00F56765">
        <w:rPr>
          <w:rFonts w:ascii="Times New Roman" w:hAnsi="Times New Roman" w:cs="Times New Roman"/>
          <w:sz w:val="24"/>
          <w:szCs w:val="24"/>
          <w:lang w:val="en-US"/>
        </w:rPr>
        <w:t>is</w:t>
      </w:r>
      <w:r w:rsidR="00C70539" w:rsidRPr="00F56765">
        <w:rPr>
          <w:rFonts w:ascii="Times New Roman" w:hAnsi="Times New Roman" w:cs="Times New Roman"/>
          <w:sz w:val="24"/>
          <w:szCs w:val="24"/>
          <w:lang w:val="en-US"/>
        </w:rPr>
        <w:t xml:space="preserve"> significantly shaped by the politics of knowledge production and measuring research output mechanisms at individual, institutional, national, international levels</w:t>
      </w:r>
      <w:r w:rsidR="005326B6" w:rsidRPr="00F56765">
        <w:rPr>
          <w:rFonts w:ascii="Times New Roman" w:hAnsi="Times New Roman" w:cs="Times New Roman"/>
          <w:sz w:val="24"/>
          <w:szCs w:val="24"/>
          <w:lang w:val="en-US"/>
        </w:rPr>
        <w:t xml:space="preserve">. </w:t>
      </w:r>
      <w:r w:rsidR="008A51E7" w:rsidRPr="00F56765">
        <w:rPr>
          <w:rFonts w:ascii="Times New Roman" w:eastAsia="Times New Roman" w:hAnsi="Times New Roman" w:cs="Times New Roman"/>
          <w:sz w:val="24"/>
          <w:szCs w:val="24"/>
          <w:lang w:val="en-US"/>
        </w:rPr>
        <w:t xml:space="preserve">The value of such an approach lies in generating understandings about the circulation of academic knowledge globally </w:t>
      </w:r>
      <w:r w:rsidR="002B79BD" w:rsidRPr="00F56765">
        <w:rPr>
          <w:rFonts w:ascii="Times New Roman" w:eastAsia="Times New Roman" w:hAnsi="Times New Roman" w:cs="Times New Roman"/>
          <w:sz w:val="24"/>
          <w:szCs w:val="24"/>
          <w:lang w:val="en-US"/>
        </w:rPr>
        <w:t>with</w:t>
      </w:r>
      <w:r w:rsidR="008A51E7" w:rsidRPr="00F56765">
        <w:rPr>
          <w:rFonts w:ascii="Times New Roman" w:eastAsia="Times New Roman" w:hAnsi="Times New Roman" w:cs="Times New Roman"/>
          <w:sz w:val="24"/>
          <w:szCs w:val="24"/>
          <w:lang w:val="en-US"/>
        </w:rPr>
        <w:t xml:space="preserve"> the micro focus on social practices in which writers/brokers as editors engage in</w:t>
      </w:r>
      <w:r w:rsidR="002B79BD" w:rsidRPr="00F56765">
        <w:rPr>
          <w:rFonts w:ascii="Times New Roman" w:eastAsia="Times New Roman" w:hAnsi="Times New Roman" w:cs="Times New Roman"/>
          <w:sz w:val="24"/>
          <w:szCs w:val="24"/>
          <w:lang w:val="en-US"/>
        </w:rPr>
        <w:t xml:space="preserve"> and the macro focus on the existing power relations in knowledge production</w:t>
      </w:r>
      <w:r w:rsidR="008A51E7" w:rsidRPr="00F56765">
        <w:rPr>
          <w:rFonts w:ascii="Times New Roman" w:eastAsia="Times New Roman" w:hAnsi="Times New Roman" w:cs="Times New Roman"/>
          <w:sz w:val="24"/>
          <w:szCs w:val="24"/>
          <w:lang w:val="en-US"/>
        </w:rPr>
        <w:t xml:space="preserve">. </w:t>
      </w:r>
      <w:r w:rsidR="003D4FBA" w:rsidRPr="00F56765">
        <w:rPr>
          <w:rFonts w:ascii="Times New Roman" w:eastAsia="Times New Roman" w:hAnsi="Times New Roman" w:cs="Times New Roman"/>
          <w:sz w:val="24"/>
          <w:szCs w:val="24"/>
          <w:lang w:val="en-US"/>
        </w:rPr>
        <w:t xml:space="preserve">I use text history data to research both citations used in published texts (language-in-place) and reconstruct knowledge production across different </w:t>
      </w:r>
      <w:r w:rsidR="003E2117" w:rsidRPr="00F56765">
        <w:rPr>
          <w:rFonts w:ascii="Times New Roman" w:eastAsia="Times New Roman" w:hAnsi="Times New Roman" w:cs="Times New Roman"/>
          <w:sz w:val="24"/>
          <w:szCs w:val="24"/>
          <w:lang w:val="en-US"/>
        </w:rPr>
        <w:t xml:space="preserve">spaces and temporalities </w:t>
      </w:r>
      <w:r w:rsidR="003D4FBA" w:rsidRPr="00F56765">
        <w:rPr>
          <w:rFonts w:ascii="Times New Roman" w:eastAsia="Times New Roman" w:hAnsi="Times New Roman" w:cs="Times New Roman"/>
          <w:sz w:val="24"/>
          <w:szCs w:val="24"/>
          <w:lang w:val="en-US"/>
        </w:rPr>
        <w:t>(Lillis and Curry, 2010).</w:t>
      </w:r>
    </w:p>
    <w:p w14:paraId="2BCDF8CA" w14:textId="5BF63143" w:rsidR="002B79BD" w:rsidRPr="00F56765" w:rsidRDefault="002B79BD" w:rsidP="004766B8">
      <w:pPr>
        <w:spacing w:afterLines="200" w:after="480" w:line="240" w:lineRule="auto"/>
        <w:rPr>
          <w:rFonts w:ascii="Times New Roman" w:hAnsi="Times New Roman" w:cs="Times New Roman"/>
          <w:sz w:val="24"/>
          <w:szCs w:val="24"/>
          <w:lang w:val="en-US"/>
        </w:rPr>
      </w:pPr>
      <w:r w:rsidRPr="00F56765">
        <w:rPr>
          <w:rFonts w:ascii="Times New Roman" w:hAnsi="Times New Roman" w:cs="Times New Roman"/>
          <w:sz w:val="24"/>
          <w:szCs w:val="24"/>
          <w:lang w:val="en-US"/>
        </w:rPr>
        <w:t xml:space="preserve">These are the key theoretical and methodological premises I draw on in developing a methodological approach to study writing for publication practices with a particular focus on citation as social practice by multilingual scholarly writers in a particular geopolitical, geolinguistic and institutional/disciplinary context of Russia. </w:t>
      </w:r>
    </w:p>
    <w:p w14:paraId="17E34A52" w14:textId="75B3E737" w:rsidR="00E256ED" w:rsidRPr="00F56765" w:rsidRDefault="00E256ED" w:rsidP="00306689">
      <w:pPr>
        <w:pStyle w:val="ListParagraph"/>
        <w:numPr>
          <w:ilvl w:val="1"/>
          <w:numId w:val="12"/>
        </w:numPr>
        <w:spacing w:afterLines="200" w:after="480" w:line="240" w:lineRule="auto"/>
        <w:jc w:val="both"/>
        <w:rPr>
          <w:rFonts w:ascii="Times New Roman" w:eastAsia="Times New Roman" w:hAnsi="Times New Roman" w:cs="Times New Roman"/>
          <w:b/>
          <w:sz w:val="24"/>
          <w:szCs w:val="24"/>
          <w:lang w:val="en-US"/>
        </w:rPr>
      </w:pPr>
      <w:r w:rsidRPr="00F56765">
        <w:rPr>
          <w:rFonts w:ascii="Times New Roman" w:eastAsia="Times New Roman" w:hAnsi="Times New Roman" w:cs="Times New Roman"/>
          <w:b/>
          <w:sz w:val="24"/>
          <w:szCs w:val="24"/>
          <w:lang w:val="en-US"/>
        </w:rPr>
        <w:t>‘</w:t>
      </w:r>
      <w:r w:rsidR="00605C42" w:rsidRPr="00F56765">
        <w:rPr>
          <w:rFonts w:ascii="Times New Roman" w:eastAsia="Times New Roman" w:hAnsi="Times New Roman" w:cs="Times New Roman"/>
          <w:b/>
          <w:sz w:val="24"/>
          <w:szCs w:val="24"/>
          <w:lang w:val="en-US"/>
        </w:rPr>
        <w:t>P</w:t>
      </w:r>
      <w:r w:rsidRPr="00F56765">
        <w:rPr>
          <w:rFonts w:ascii="Times New Roman" w:eastAsia="Times New Roman" w:hAnsi="Times New Roman" w:cs="Times New Roman"/>
          <w:b/>
          <w:sz w:val="24"/>
          <w:szCs w:val="24"/>
          <w:lang w:val="en-US"/>
        </w:rPr>
        <w:t>aired</w:t>
      </w:r>
      <w:r w:rsidR="00876F23" w:rsidRPr="00F56765">
        <w:rPr>
          <w:rFonts w:ascii="Times New Roman" w:eastAsia="Times New Roman" w:hAnsi="Times New Roman" w:cs="Times New Roman"/>
          <w:b/>
          <w:sz w:val="24"/>
          <w:szCs w:val="24"/>
          <w:lang w:val="en-US"/>
        </w:rPr>
        <w:t xml:space="preserve">’ THs analysis </w:t>
      </w:r>
      <w:r w:rsidRPr="00F56765">
        <w:rPr>
          <w:rFonts w:ascii="Times New Roman" w:eastAsia="Times New Roman" w:hAnsi="Times New Roman" w:cs="Times New Roman"/>
          <w:b/>
          <w:sz w:val="24"/>
          <w:szCs w:val="24"/>
          <w:lang w:val="en-US"/>
        </w:rPr>
        <w:t>of citation practices</w:t>
      </w:r>
      <w:r w:rsidR="0066217E" w:rsidRPr="00F56765">
        <w:rPr>
          <w:rFonts w:ascii="Times New Roman" w:eastAsia="Times New Roman" w:hAnsi="Times New Roman" w:cs="Times New Roman"/>
          <w:b/>
          <w:sz w:val="24"/>
          <w:szCs w:val="24"/>
          <w:lang w:val="en-US"/>
        </w:rPr>
        <w:t xml:space="preserve"> </w:t>
      </w:r>
    </w:p>
    <w:p w14:paraId="2D41ABDF" w14:textId="306F5020" w:rsidR="00E64389" w:rsidRPr="00F56765" w:rsidRDefault="00B94011" w:rsidP="00306689">
      <w:pPr>
        <w:spacing w:afterLines="200" w:after="480" w:line="240" w:lineRule="auto"/>
        <w:jc w:val="both"/>
        <w:rPr>
          <w:rFonts w:ascii="Times New Roman" w:eastAsia="Times New Roman" w:hAnsi="Times New Roman" w:cs="Times New Roman"/>
          <w:sz w:val="24"/>
          <w:szCs w:val="24"/>
          <w:lang w:val="en-US"/>
        </w:rPr>
      </w:pPr>
      <w:r w:rsidRPr="00F56765">
        <w:rPr>
          <w:rFonts w:ascii="Times New Roman" w:hAnsi="Times New Roman" w:cs="Times New Roman"/>
          <w:color w:val="000000" w:themeColor="text1"/>
          <w:sz w:val="24"/>
          <w:szCs w:val="24"/>
          <w:lang w:val="en-US"/>
        </w:rPr>
        <w:t xml:space="preserve">While there is a body of research in the field of writing for publication into how citations function rhetorically in RAs, citations practices in scholarly writing often remain invisible (Lillis &amp; Curry, 2010). </w:t>
      </w:r>
      <w:r w:rsidR="002A09DF" w:rsidRPr="00F56765">
        <w:rPr>
          <w:rFonts w:ascii="Times New Roman" w:eastAsia="Times New Roman" w:hAnsi="Times New Roman" w:cs="Times New Roman"/>
          <w:sz w:val="24"/>
          <w:szCs w:val="24"/>
          <w:lang w:val="en-US"/>
        </w:rPr>
        <w:t>In my study, t</w:t>
      </w:r>
      <w:r w:rsidR="00517C15" w:rsidRPr="00F56765">
        <w:rPr>
          <w:rFonts w:ascii="Times New Roman" w:eastAsia="Times New Roman" w:hAnsi="Times New Roman" w:cs="Times New Roman"/>
          <w:sz w:val="24"/>
          <w:szCs w:val="24"/>
          <w:lang w:val="en-US"/>
        </w:rPr>
        <w:t xml:space="preserve">he complexity of </w:t>
      </w:r>
      <w:r w:rsidR="002A09DF" w:rsidRPr="00F56765">
        <w:rPr>
          <w:rFonts w:ascii="Times New Roman" w:eastAsia="Times New Roman" w:hAnsi="Times New Roman" w:cs="Times New Roman"/>
          <w:sz w:val="24"/>
          <w:szCs w:val="24"/>
          <w:lang w:val="en-US"/>
        </w:rPr>
        <w:t>exploring</w:t>
      </w:r>
      <w:r w:rsidR="00517C15" w:rsidRPr="00F56765">
        <w:rPr>
          <w:rFonts w:ascii="Times New Roman" w:eastAsia="Times New Roman" w:hAnsi="Times New Roman" w:cs="Times New Roman"/>
          <w:sz w:val="24"/>
          <w:szCs w:val="24"/>
          <w:lang w:val="en-US"/>
        </w:rPr>
        <w:t xml:space="preserve"> citation practices </w:t>
      </w:r>
      <w:r w:rsidR="002A09DF" w:rsidRPr="00F56765">
        <w:rPr>
          <w:rFonts w:ascii="Times New Roman" w:eastAsia="Times New Roman" w:hAnsi="Times New Roman" w:cs="Times New Roman"/>
          <w:sz w:val="24"/>
          <w:szCs w:val="24"/>
          <w:lang w:val="en-US"/>
        </w:rPr>
        <w:t xml:space="preserve">at micro and macro levels </w:t>
      </w:r>
      <w:r w:rsidR="00517C15" w:rsidRPr="00F56765">
        <w:rPr>
          <w:rFonts w:ascii="Times New Roman" w:eastAsia="Times New Roman" w:hAnsi="Times New Roman" w:cs="Times New Roman"/>
          <w:sz w:val="24"/>
          <w:szCs w:val="24"/>
          <w:lang w:val="en-US"/>
        </w:rPr>
        <w:t xml:space="preserve">in two languages requires methodological attention to the non-linear, dynamic, and </w:t>
      </w:r>
      <w:r w:rsidR="002A09DF" w:rsidRPr="00F56765">
        <w:rPr>
          <w:rFonts w:ascii="Times New Roman" w:eastAsia="Times New Roman" w:hAnsi="Times New Roman" w:cs="Times New Roman"/>
          <w:sz w:val="24"/>
          <w:szCs w:val="24"/>
          <w:lang w:val="en-US"/>
        </w:rPr>
        <w:t>mediated</w:t>
      </w:r>
      <w:r w:rsidR="00517C15" w:rsidRPr="00F56765">
        <w:rPr>
          <w:rFonts w:ascii="Times New Roman" w:eastAsia="Times New Roman" w:hAnsi="Times New Roman" w:cs="Times New Roman"/>
          <w:sz w:val="24"/>
          <w:szCs w:val="24"/>
          <w:lang w:val="en-US"/>
        </w:rPr>
        <w:t xml:space="preserve"> </w:t>
      </w:r>
      <w:r w:rsidR="002A09DF" w:rsidRPr="00F56765">
        <w:rPr>
          <w:rFonts w:ascii="Times New Roman" w:eastAsia="Times New Roman" w:hAnsi="Times New Roman" w:cs="Times New Roman"/>
          <w:sz w:val="24"/>
          <w:szCs w:val="24"/>
          <w:lang w:val="en-US"/>
        </w:rPr>
        <w:t>nature of</w:t>
      </w:r>
      <w:r w:rsidR="00517C15" w:rsidRPr="00F56765">
        <w:rPr>
          <w:rFonts w:ascii="Times New Roman" w:eastAsia="Times New Roman" w:hAnsi="Times New Roman" w:cs="Times New Roman"/>
          <w:sz w:val="24"/>
          <w:szCs w:val="24"/>
          <w:lang w:val="en-US"/>
        </w:rPr>
        <w:t xml:space="preserve"> research articles production across spatio-temporal contexts (Lillis </w:t>
      </w:r>
      <w:r w:rsidR="002A09DF" w:rsidRPr="00F56765">
        <w:rPr>
          <w:rFonts w:ascii="Times New Roman" w:eastAsia="Times New Roman" w:hAnsi="Times New Roman" w:cs="Times New Roman"/>
          <w:sz w:val="24"/>
          <w:szCs w:val="24"/>
          <w:lang w:val="en-US"/>
        </w:rPr>
        <w:t>&amp;</w:t>
      </w:r>
      <w:r w:rsidR="00517C15" w:rsidRPr="00F56765">
        <w:rPr>
          <w:rFonts w:ascii="Times New Roman" w:eastAsia="Times New Roman" w:hAnsi="Times New Roman" w:cs="Times New Roman"/>
          <w:sz w:val="24"/>
          <w:szCs w:val="24"/>
          <w:lang w:val="en-US"/>
        </w:rPr>
        <w:t xml:space="preserve"> Curry, 2010). </w:t>
      </w:r>
      <w:r w:rsidR="002A09DF" w:rsidRPr="00F56765">
        <w:rPr>
          <w:rFonts w:ascii="Times New Roman" w:eastAsia="Times New Roman" w:hAnsi="Times New Roman" w:cs="Times New Roman"/>
          <w:sz w:val="24"/>
          <w:szCs w:val="24"/>
          <w:lang w:val="en-US"/>
        </w:rPr>
        <w:t xml:space="preserve">The text histories methodological approach in the study of academic writing has been well established (Lillis, 2001; Lillis &amp; Curry, 2010). </w:t>
      </w:r>
      <w:r w:rsidR="00517C15" w:rsidRPr="00F56765">
        <w:rPr>
          <w:rFonts w:ascii="Times New Roman" w:eastAsia="Times New Roman" w:hAnsi="Times New Roman" w:cs="Times New Roman"/>
          <w:sz w:val="24"/>
          <w:szCs w:val="24"/>
          <w:lang w:val="en-US"/>
        </w:rPr>
        <w:t>For each TH</w:t>
      </w:r>
      <w:r w:rsidR="00A67F7E" w:rsidRPr="00F56765">
        <w:rPr>
          <w:rFonts w:ascii="Times New Roman" w:eastAsia="Times New Roman" w:hAnsi="Times New Roman" w:cs="Times New Roman"/>
          <w:sz w:val="24"/>
          <w:szCs w:val="24"/>
          <w:lang w:val="en-US"/>
        </w:rPr>
        <w:t>,</w:t>
      </w:r>
      <w:r w:rsidR="00517C15" w:rsidRPr="00F56765">
        <w:rPr>
          <w:rFonts w:ascii="Times New Roman" w:eastAsia="Times New Roman" w:hAnsi="Times New Roman" w:cs="Times New Roman"/>
          <w:sz w:val="24"/>
          <w:szCs w:val="24"/>
          <w:lang w:val="en-US"/>
        </w:rPr>
        <w:t xml:space="preserve"> I track changes made to citation use across drafts to capture the chronology of involvement of others. In particular, the type of change, who introduced a change, the participant’s decision about each change (see Appendix A). </w:t>
      </w:r>
    </w:p>
    <w:p w14:paraId="3D7F811C" w14:textId="00F62A54" w:rsidR="00517C15" w:rsidRPr="00F56765" w:rsidRDefault="00517C15" w:rsidP="00306689">
      <w:pPr>
        <w:spacing w:afterLines="200" w:after="480" w:line="240" w:lineRule="auto"/>
        <w:jc w:val="both"/>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While analyzing the</w:t>
      </w:r>
      <w:r w:rsidR="002A09DF" w:rsidRPr="00F56765">
        <w:rPr>
          <w:rFonts w:ascii="Times New Roman" w:eastAsia="Times New Roman" w:hAnsi="Times New Roman" w:cs="Times New Roman"/>
          <w:sz w:val="24"/>
          <w:szCs w:val="24"/>
          <w:lang w:val="en-US"/>
        </w:rPr>
        <w:t xml:space="preserve"> </w:t>
      </w:r>
      <w:r w:rsidRPr="00F56765">
        <w:rPr>
          <w:rFonts w:ascii="Times New Roman" w:eastAsia="Times New Roman" w:hAnsi="Times New Roman" w:cs="Times New Roman"/>
          <w:sz w:val="24"/>
          <w:szCs w:val="24"/>
          <w:lang w:val="en-US"/>
        </w:rPr>
        <w:t>RAs by participant</w:t>
      </w:r>
      <w:r w:rsidR="002A09DF" w:rsidRPr="00F56765">
        <w:rPr>
          <w:rFonts w:ascii="Times New Roman" w:eastAsia="Times New Roman" w:hAnsi="Times New Roman" w:cs="Times New Roman"/>
          <w:sz w:val="24"/>
          <w:szCs w:val="24"/>
          <w:lang w:val="en-US"/>
        </w:rPr>
        <w:t>s</w:t>
      </w:r>
      <w:r w:rsidRPr="00F56765">
        <w:rPr>
          <w:rFonts w:ascii="Times New Roman" w:eastAsia="Times New Roman" w:hAnsi="Times New Roman" w:cs="Times New Roman"/>
          <w:sz w:val="24"/>
          <w:szCs w:val="24"/>
          <w:lang w:val="en-US"/>
        </w:rPr>
        <w:t xml:space="preserve">, I came to realize that RAs produced by the same </w:t>
      </w:r>
      <w:r w:rsidR="002A09DF" w:rsidRPr="00F56765">
        <w:rPr>
          <w:rFonts w:ascii="Times New Roman" w:eastAsia="Times New Roman" w:hAnsi="Times New Roman" w:cs="Times New Roman"/>
          <w:sz w:val="24"/>
          <w:szCs w:val="24"/>
          <w:lang w:val="en-US"/>
        </w:rPr>
        <w:t>author</w:t>
      </w:r>
      <w:r w:rsidRPr="00F56765">
        <w:rPr>
          <w:rFonts w:ascii="Times New Roman" w:eastAsia="Times New Roman" w:hAnsi="Times New Roman" w:cs="Times New Roman"/>
          <w:sz w:val="24"/>
          <w:szCs w:val="24"/>
          <w:lang w:val="en-US"/>
        </w:rPr>
        <w:t xml:space="preserve"> focus on the same research issue or significantly overlap</w:t>
      </w:r>
      <w:r w:rsidR="002A09DF" w:rsidRPr="00F56765">
        <w:rPr>
          <w:rFonts w:ascii="Times New Roman" w:eastAsia="Times New Roman" w:hAnsi="Times New Roman" w:cs="Times New Roman"/>
          <w:sz w:val="24"/>
          <w:szCs w:val="24"/>
          <w:lang w:val="en-US"/>
        </w:rPr>
        <w:t xml:space="preserve">. Each article in a pair is aimed at different communities and published in, respectively, a Russian and an English-medium journal. </w:t>
      </w:r>
      <w:r w:rsidRPr="00F56765">
        <w:rPr>
          <w:rFonts w:ascii="Times New Roman" w:eastAsia="Times New Roman" w:hAnsi="Times New Roman" w:cs="Times New Roman"/>
          <w:sz w:val="24"/>
          <w:szCs w:val="24"/>
          <w:lang w:val="en-US"/>
        </w:rPr>
        <w:t>To explore production of R</w:t>
      </w:r>
      <w:r w:rsidR="00D24107" w:rsidRPr="00F56765">
        <w:rPr>
          <w:rFonts w:ascii="Times New Roman" w:eastAsia="Times New Roman" w:hAnsi="Times New Roman" w:cs="Times New Roman"/>
          <w:sz w:val="24"/>
          <w:szCs w:val="24"/>
          <w:lang w:val="en-US"/>
        </w:rPr>
        <w:t xml:space="preserve">As </w:t>
      </w:r>
      <w:r w:rsidRPr="00F56765">
        <w:rPr>
          <w:rFonts w:ascii="Times New Roman" w:eastAsia="Times New Roman" w:hAnsi="Times New Roman" w:cs="Times New Roman"/>
          <w:sz w:val="24"/>
          <w:szCs w:val="24"/>
          <w:lang w:val="en-US"/>
        </w:rPr>
        <w:t xml:space="preserve">related to each other across time and space, I developed a specific analytical focus, a paired analytical lens to text histories, which comes from the need to explore </w:t>
      </w:r>
      <w:r w:rsidR="002A09DF" w:rsidRPr="00F56765">
        <w:rPr>
          <w:rFonts w:ascii="Times New Roman" w:eastAsia="Times New Roman" w:hAnsi="Times New Roman" w:cs="Times New Roman"/>
          <w:sz w:val="24"/>
          <w:szCs w:val="24"/>
          <w:lang w:val="en-US"/>
        </w:rPr>
        <w:t>citation use</w:t>
      </w:r>
      <w:r w:rsidRPr="00F56765">
        <w:rPr>
          <w:rFonts w:ascii="Times New Roman" w:eastAsia="Times New Roman" w:hAnsi="Times New Roman" w:cs="Times New Roman"/>
          <w:sz w:val="24"/>
          <w:szCs w:val="24"/>
          <w:lang w:val="en-US"/>
        </w:rPr>
        <w:t xml:space="preserve"> when knowledge travels from one place to another in time. By adopting the </w:t>
      </w:r>
      <w:r w:rsidR="00952FA9" w:rsidRPr="00F56765">
        <w:rPr>
          <w:rFonts w:ascii="Times New Roman" w:eastAsia="Times New Roman" w:hAnsi="Times New Roman" w:cs="Times New Roman"/>
          <w:sz w:val="24"/>
          <w:szCs w:val="24"/>
          <w:lang w:val="en-US"/>
        </w:rPr>
        <w:t>paired THs lens</w:t>
      </w:r>
      <w:r w:rsidRPr="00F56765">
        <w:rPr>
          <w:rFonts w:ascii="Times New Roman" w:eastAsia="Times New Roman" w:hAnsi="Times New Roman" w:cs="Times New Roman"/>
          <w:sz w:val="24"/>
          <w:szCs w:val="24"/>
          <w:lang w:val="en-US"/>
        </w:rPr>
        <w:t xml:space="preserve">, I explore citation practices in two languages as ‘part of a narrowly intertwined set of ‘academic’ practices spilling over (and connecting) several different chronotopes (Horner, Blommaert, 2017) as instances of textualization-as-practice and practices of re-entextualization. ‘Re-entextualization involves the capability to turn a text into several others, across the boundaries of genres, languages, audiences, and functions, re-centring them </w:t>
      </w:r>
      <w:r w:rsidRPr="00F56765">
        <w:rPr>
          <w:rFonts w:ascii="Times New Roman" w:eastAsia="Times New Roman" w:hAnsi="Times New Roman" w:cs="Times New Roman"/>
          <w:sz w:val="24"/>
          <w:szCs w:val="24"/>
          <w:lang w:val="en-US"/>
        </w:rPr>
        <w:lastRenderedPageBreak/>
        <w:t xml:space="preserve">each time towards specific goals in ways that maintain the intertextual links between the different texts’ (Horner, Blommaert 2017, Silverstein and Urban, 1996). </w:t>
      </w:r>
      <w:r w:rsidR="00FC1765" w:rsidRPr="00F56765">
        <w:rPr>
          <w:rFonts w:ascii="Times New Roman" w:eastAsia="Times New Roman" w:hAnsi="Times New Roman" w:cs="Times New Roman"/>
          <w:sz w:val="24"/>
          <w:szCs w:val="24"/>
          <w:lang w:val="en-US"/>
        </w:rPr>
        <w:t xml:space="preserve">Practices developed over time and are rooted in time. </w:t>
      </w:r>
    </w:p>
    <w:p w14:paraId="3D704703" w14:textId="49C13325" w:rsidR="00306689" w:rsidRPr="00F56765" w:rsidRDefault="00517C15" w:rsidP="00306689">
      <w:pPr>
        <w:spacing w:afterLines="200" w:after="480" w:line="240" w:lineRule="auto"/>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 xml:space="preserve">Each paired </w:t>
      </w:r>
      <w:r w:rsidR="0040028A" w:rsidRPr="00F56765">
        <w:rPr>
          <w:rFonts w:ascii="Times New Roman" w:eastAsia="Times New Roman" w:hAnsi="Times New Roman" w:cs="Times New Roman"/>
          <w:sz w:val="24"/>
          <w:szCs w:val="24"/>
          <w:lang w:val="en-US"/>
        </w:rPr>
        <w:t xml:space="preserve">THs </w:t>
      </w:r>
      <w:r w:rsidRPr="00F56765">
        <w:rPr>
          <w:rFonts w:ascii="Times New Roman" w:eastAsia="Times New Roman" w:hAnsi="Times New Roman" w:cs="Times New Roman"/>
          <w:sz w:val="24"/>
          <w:szCs w:val="24"/>
          <w:lang w:val="en-US"/>
        </w:rPr>
        <w:t>is a ‘</w:t>
      </w:r>
      <w:r w:rsidRPr="00F56765">
        <w:rPr>
          <w:rFonts w:ascii="Times New Roman" w:eastAsia="Times New Roman" w:hAnsi="Times New Roman" w:cs="Times New Roman"/>
          <w:color w:val="000000" w:themeColor="text1"/>
          <w:sz w:val="24"/>
          <w:szCs w:val="24"/>
          <w:lang w:val="en-US"/>
        </w:rPr>
        <w:t>telling case’ (</w:t>
      </w:r>
      <w:r w:rsidR="0040028A" w:rsidRPr="00F56765">
        <w:rPr>
          <w:rFonts w:ascii="Times New Roman" w:eastAsia="Times New Roman" w:hAnsi="Times New Roman" w:cs="Times New Roman"/>
          <w:color w:val="000000" w:themeColor="text1"/>
          <w:sz w:val="24"/>
          <w:szCs w:val="24"/>
          <w:shd w:val="clear" w:color="auto" w:fill="FFFFFF"/>
          <w:lang w:val="en-US"/>
        </w:rPr>
        <w:t xml:space="preserve">e.g., </w:t>
      </w:r>
      <w:r w:rsidRPr="00F56765">
        <w:rPr>
          <w:rFonts w:ascii="Times New Roman" w:eastAsia="Times New Roman" w:hAnsi="Times New Roman" w:cs="Times New Roman"/>
          <w:color w:val="000000" w:themeColor="text1"/>
          <w:sz w:val="24"/>
          <w:szCs w:val="24"/>
          <w:shd w:val="clear" w:color="auto" w:fill="FFFFFF"/>
          <w:lang/>
        </w:rPr>
        <w:t>Mitchell, 1984</w:t>
      </w:r>
      <w:r w:rsidR="00FC1765" w:rsidRPr="00F56765">
        <w:rPr>
          <w:rFonts w:ascii="Times New Roman" w:eastAsia="Times New Roman" w:hAnsi="Times New Roman" w:cs="Times New Roman"/>
          <w:color w:val="000000" w:themeColor="text1"/>
          <w:sz w:val="24"/>
          <w:szCs w:val="24"/>
          <w:shd w:val="clear" w:color="auto" w:fill="FFFFFF"/>
          <w:lang w:val="en-US"/>
        </w:rPr>
        <w:t xml:space="preserve">, but see </w:t>
      </w:r>
      <w:r w:rsidR="00FC1765" w:rsidRPr="00F56765">
        <w:rPr>
          <w:rFonts w:ascii="Times New Roman" w:hAnsi="Times New Roman" w:cs="Times New Roman"/>
          <w:sz w:val="24"/>
          <w:szCs w:val="24"/>
          <w:lang w:val="en-GB"/>
        </w:rPr>
        <w:t>Andrews, 2017 for a critical account of ‘telling’ cases and typical/atypical cases</w:t>
      </w:r>
      <w:r w:rsidRPr="00F56765">
        <w:rPr>
          <w:rFonts w:ascii="Times New Roman" w:eastAsia="Times New Roman" w:hAnsi="Times New Roman" w:cs="Times New Roman"/>
          <w:color w:val="000000" w:themeColor="text1"/>
          <w:sz w:val="24"/>
          <w:szCs w:val="24"/>
          <w:lang w:val="en-US"/>
        </w:rPr>
        <w:t xml:space="preserve">), </w:t>
      </w:r>
      <w:r w:rsidRPr="00F56765">
        <w:rPr>
          <w:rFonts w:ascii="Times New Roman" w:eastAsia="Times New Roman" w:hAnsi="Times New Roman" w:cs="Times New Roman"/>
          <w:sz w:val="24"/>
          <w:szCs w:val="24"/>
          <w:lang w:val="en-US"/>
        </w:rPr>
        <w:t xml:space="preserve">that is a deep, detailed description and analysis of a large data set from two text histories with one </w:t>
      </w:r>
      <w:r w:rsidR="00FC1765" w:rsidRPr="00F56765">
        <w:rPr>
          <w:rFonts w:ascii="Times New Roman" w:eastAsia="Times New Roman" w:hAnsi="Times New Roman" w:cs="Times New Roman"/>
          <w:sz w:val="24"/>
          <w:szCs w:val="24"/>
          <w:lang w:val="en-US"/>
        </w:rPr>
        <w:t xml:space="preserve">most experienced </w:t>
      </w:r>
      <w:r w:rsidRPr="00F56765">
        <w:rPr>
          <w:rFonts w:ascii="Times New Roman" w:eastAsia="Times New Roman" w:hAnsi="Times New Roman" w:cs="Times New Roman"/>
          <w:sz w:val="24"/>
          <w:szCs w:val="24"/>
          <w:lang w:val="en-US"/>
        </w:rPr>
        <w:t>participant. Each individual scholar is an individual ‘case’ (</w:t>
      </w:r>
      <w:r w:rsidR="00A32A56" w:rsidRPr="00F56765">
        <w:rPr>
          <w:rFonts w:ascii="Times New Roman" w:eastAsia="Times New Roman" w:hAnsi="Times New Roman" w:cs="Times New Roman"/>
          <w:sz w:val="24"/>
          <w:szCs w:val="24"/>
          <w:lang w:val="en-US"/>
        </w:rPr>
        <w:t xml:space="preserve">see </w:t>
      </w:r>
      <w:r w:rsidRPr="00F56765">
        <w:rPr>
          <w:rFonts w:ascii="Times New Roman" w:eastAsia="Times New Roman" w:hAnsi="Times New Roman" w:cs="Times New Roman"/>
          <w:sz w:val="24"/>
          <w:szCs w:val="24"/>
          <w:lang w:val="en-US"/>
        </w:rPr>
        <w:t>Yin, 2009</w:t>
      </w:r>
      <w:r w:rsidR="00A32A56" w:rsidRPr="00F56765">
        <w:rPr>
          <w:rFonts w:ascii="Times New Roman" w:eastAsia="Times New Roman" w:hAnsi="Times New Roman" w:cs="Times New Roman"/>
          <w:sz w:val="24"/>
          <w:szCs w:val="24"/>
          <w:lang w:val="en-US"/>
        </w:rPr>
        <w:t xml:space="preserve"> for</w:t>
      </w:r>
      <w:r w:rsidR="00FC1765" w:rsidRPr="00F56765">
        <w:rPr>
          <w:rFonts w:ascii="Times New Roman" w:eastAsia="Times New Roman" w:hAnsi="Times New Roman" w:cs="Times New Roman"/>
          <w:sz w:val="24"/>
          <w:szCs w:val="24"/>
          <w:lang w:val="en-US"/>
        </w:rPr>
        <w:t xml:space="preserve"> a </w:t>
      </w:r>
      <w:r w:rsidR="00FC1765" w:rsidRPr="00F56765">
        <w:rPr>
          <w:rFonts w:ascii="Times New Roman" w:hAnsi="Times New Roman" w:cs="Times New Roman"/>
          <w:sz w:val="24"/>
          <w:szCs w:val="24"/>
          <w:lang w:val="en-US"/>
        </w:rPr>
        <w:t>post-positivist case study tradition</w:t>
      </w:r>
      <w:r w:rsidRPr="00F56765">
        <w:rPr>
          <w:rFonts w:ascii="Times New Roman" w:eastAsia="Times New Roman" w:hAnsi="Times New Roman" w:cs="Times New Roman"/>
          <w:sz w:val="24"/>
          <w:szCs w:val="24"/>
          <w:lang w:val="en-US"/>
        </w:rPr>
        <w:t>)</w:t>
      </w:r>
      <w:r w:rsidR="0040028A" w:rsidRPr="00F56765">
        <w:rPr>
          <w:rFonts w:ascii="Times New Roman" w:eastAsia="Times New Roman" w:hAnsi="Times New Roman" w:cs="Times New Roman"/>
          <w:sz w:val="24"/>
          <w:szCs w:val="24"/>
          <w:lang w:val="en-US"/>
        </w:rPr>
        <w:t xml:space="preserve"> and</w:t>
      </w:r>
      <w:r w:rsidRPr="00F56765">
        <w:rPr>
          <w:rFonts w:ascii="Times New Roman" w:eastAsia="Times New Roman" w:hAnsi="Times New Roman" w:cs="Times New Roman"/>
          <w:sz w:val="24"/>
          <w:szCs w:val="24"/>
          <w:lang w:val="en-US"/>
        </w:rPr>
        <w:t xml:space="preserve"> findings are specific to those scholars, specific disciplines and institution. </w:t>
      </w:r>
      <w:r w:rsidR="0040028A" w:rsidRPr="00F56765">
        <w:rPr>
          <w:rFonts w:ascii="Times New Roman" w:eastAsia="Times New Roman" w:hAnsi="Times New Roman" w:cs="Times New Roman"/>
          <w:sz w:val="24"/>
          <w:szCs w:val="24"/>
          <w:lang w:val="en-US"/>
        </w:rPr>
        <w:t>I</w:t>
      </w:r>
      <w:r w:rsidRPr="00F56765">
        <w:rPr>
          <w:rFonts w:ascii="Times New Roman" w:eastAsia="Times New Roman" w:hAnsi="Times New Roman" w:cs="Times New Roman"/>
          <w:sz w:val="24"/>
          <w:szCs w:val="24"/>
          <w:lang w:val="en-US"/>
        </w:rPr>
        <w:t>n line with ethnographic</w:t>
      </w:r>
      <w:r w:rsidR="0040028A" w:rsidRPr="00F56765">
        <w:rPr>
          <w:rFonts w:ascii="Times New Roman" w:eastAsia="Times New Roman" w:hAnsi="Times New Roman" w:cs="Times New Roman"/>
          <w:sz w:val="24"/>
          <w:szCs w:val="24"/>
          <w:lang w:val="en-US"/>
        </w:rPr>
        <w:t>ally oriented</w:t>
      </w:r>
      <w:r w:rsidRPr="00F56765">
        <w:rPr>
          <w:rFonts w:ascii="Times New Roman" w:eastAsia="Times New Roman" w:hAnsi="Times New Roman" w:cs="Times New Roman"/>
          <w:sz w:val="24"/>
          <w:szCs w:val="24"/>
          <w:lang w:val="en-US"/>
        </w:rPr>
        <w:t xml:space="preserve"> research tradition, I see epistemological value in </w:t>
      </w:r>
      <w:r w:rsidR="0040028A" w:rsidRPr="00F56765">
        <w:rPr>
          <w:rFonts w:ascii="Times New Roman" w:eastAsia="Times New Roman" w:hAnsi="Times New Roman" w:cs="Times New Roman"/>
          <w:sz w:val="24"/>
          <w:szCs w:val="24"/>
          <w:lang w:val="en-US"/>
        </w:rPr>
        <w:t xml:space="preserve">exploring </w:t>
      </w:r>
      <w:r w:rsidRPr="00F56765">
        <w:rPr>
          <w:rFonts w:ascii="Times New Roman" w:eastAsia="Times New Roman" w:hAnsi="Times New Roman" w:cs="Times New Roman"/>
          <w:sz w:val="24"/>
          <w:szCs w:val="24"/>
          <w:lang w:val="en-US"/>
        </w:rPr>
        <w:t>single ‘cases’ to capture and illuminate key aspects of a particular phenomenon which might otherwise go unnoticed (Casanave, 2003; Mitchell</w:t>
      </w:r>
      <w:r w:rsidR="00FC1765" w:rsidRPr="00F56765">
        <w:rPr>
          <w:rFonts w:ascii="Times New Roman" w:eastAsia="Times New Roman" w:hAnsi="Times New Roman" w:cs="Times New Roman"/>
          <w:sz w:val="24"/>
          <w:szCs w:val="24"/>
          <w:lang w:val="en-US"/>
        </w:rPr>
        <w:t>,</w:t>
      </w:r>
      <w:r w:rsidRPr="00F56765">
        <w:rPr>
          <w:rFonts w:ascii="Times New Roman" w:eastAsia="Times New Roman" w:hAnsi="Times New Roman" w:cs="Times New Roman"/>
          <w:sz w:val="24"/>
          <w:szCs w:val="24"/>
          <w:lang w:val="en-US"/>
        </w:rPr>
        <w:t xml:space="preserve"> 1984). </w:t>
      </w:r>
    </w:p>
    <w:p w14:paraId="725AD0E6" w14:textId="7230BD19" w:rsidR="008C59DA" w:rsidRPr="00F56765" w:rsidRDefault="00DC23CE" w:rsidP="00306689">
      <w:pPr>
        <w:spacing w:afterLines="200" w:after="480" w:line="240" w:lineRule="auto"/>
        <w:rPr>
          <w:rFonts w:ascii="Times New Roman" w:hAnsi="Times New Roman" w:cs="Times New Roman"/>
          <w:color w:val="000000"/>
          <w:sz w:val="24"/>
          <w:szCs w:val="24"/>
          <w:lang w:val="en-US"/>
        </w:rPr>
      </w:pPr>
      <w:r w:rsidRPr="00F56765">
        <w:rPr>
          <w:rFonts w:ascii="Times New Roman" w:eastAsia="Times New Roman" w:hAnsi="Times New Roman" w:cs="Times New Roman"/>
          <w:sz w:val="24"/>
          <w:szCs w:val="24"/>
          <w:lang w:val="en-US"/>
        </w:rPr>
        <w:t>I see citations are such instances, links between different texts which are made in line with the dominant norms and at the same time are subject to alternative traditions and change (</w:t>
      </w:r>
      <w:r w:rsidR="00A32A56" w:rsidRPr="00F56765">
        <w:rPr>
          <w:rFonts w:ascii="Times New Roman" w:eastAsia="Times New Roman" w:hAnsi="Times New Roman" w:cs="Times New Roman"/>
          <w:sz w:val="24"/>
          <w:szCs w:val="24"/>
          <w:lang w:val="en-US"/>
        </w:rPr>
        <w:t>‘</w:t>
      </w:r>
      <w:r w:rsidRPr="00F56765">
        <w:rPr>
          <w:rFonts w:ascii="Times New Roman" w:eastAsia="Times New Roman" w:hAnsi="Times New Roman" w:cs="Times New Roman"/>
          <w:sz w:val="24"/>
          <w:szCs w:val="24"/>
          <w:lang w:val="en-US"/>
        </w:rPr>
        <w:t>reinvention</w:t>
      </w:r>
      <w:r w:rsidR="00A32A56" w:rsidRPr="00F56765">
        <w:rPr>
          <w:rFonts w:ascii="Times New Roman" w:eastAsia="Times New Roman" w:hAnsi="Times New Roman" w:cs="Times New Roman"/>
          <w:sz w:val="24"/>
          <w:szCs w:val="24"/>
          <w:lang w:val="en-US"/>
        </w:rPr>
        <w:t>’</w:t>
      </w:r>
      <w:r w:rsidRPr="00F56765">
        <w:rPr>
          <w:rFonts w:ascii="Times New Roman" w:eastAsia="Times New Roman" w:hAnsi="Times New Roman" w:cs="Times New Roman"/>
          <w:sz w:val="24"/>
          <w:szCs w:val="24"/>
          <w:lang w:val="en-US"/>
        </w:rPr>
        <w:t xml:space="preserve"> of academic literacies, Bartholomae, 1985; Lillis, 2001). </w:t>
      </w:r>
      <w:r w:rsidR="00C70906" w:rsidRPr="00F56765">
        <w:rPr>
          <w:rFonts w:ascii="Times New Roman" w:eastAsia="Times New Roman" w:hAnsi="Times New Roman" w:cs="Times New Roman"/>
          <w:sz w:val="24"/>
          <w:szCs w:val="24"/>
          <w:lang w:val="en-US"/>
        </w:rPr>
        <w:t xml:space="preserve">By drawing on cases I show how citation practices manifest themselves in the given context and aim to establish theoretically connections between invisible citation practices and their consequences for knowledge production/circulation globally. </w:t>
      </w:r>
      <w:r w:rsidR="00306689" w:rsidRPr="00F56765">
        <w:rPr>
          <w:rFonts w:ascii="Times New Roman" w:hAnsi="Times New Roman" w:cs="Times New Roman"/>
          <w:color w:val="000000"/>
          <w:sz w:val="24"/>
          <w:szCs w:val="24"/>
          <w:lang w:val="en-US"/>
        </w:rPr>
        <w:t xml:space="preserve">Dynamic analysis of citation changes in RA drafts over time is important because </w:t>
      </w:r>
      <w:r w:rsidR="00F27987" w:rsidRPr="00F56765">
        <w:rPr>
          <w:rFonts w:ascii="Times New Roman" w:hAnsi="Times New Roman" w:cs="Times New Roman"/>
          <w:color w:val="000000"/>
          <w:sz w:val="24"/>
          <w:szCs w:val="24"/>
          <w:lang w:val="en-US"/>
        </w:rPr>
        <w:t>they</w:t>
      </w:r>
      <w:r w:rsidR="00306689" w:rsidRPr="00F56765">
        <w:rPr>
          <w:rFonts w:ascii="Times New Roman" w:hAnsi="Times New Roman" w:cs="Times New Roman"/>
          <w:color w:val="000000"/>
          <w:sz w:val="24"/>
          <w:szCs w:val="24"/>
          <w:lang w:val="en-US"/>
        </w:rPr>
        <w:t xml:space="preserve"> reflect the social context in which the texts are produced and received and provides instances how scholars engage into citation practices and knowledge-making locally and globally. </w:t>
      </w:r>
      <w:r w:rsidR="008C59DA" w:rsidRPr="00F56765">
        <w:rPr>
          <w:rFonts w:ascii="Times New Roman" w:eastAsia="Times New Roman" w:hAnsi="Times New Roman" w:cs="Times New Roman"/>
          <w:sz w:val="24"/>
          <w:szCs w:val="24"/>
          <w:lang w:val="en-US"/>
        </w:rPr>
        <w:t xml:space="preserve">I draw on the notions of uptake and orientations (Lillis &amp; Curry, 2010) to understand academic brokering in text production in order to capture the complexity of citation practices.  </w:t>
      </w:r>
    </w:p>
    <w:p w14:paraId="64EED1B7" w14:textId="5EE88553" w:rsidR="007A64DC" w:rsidRPr="00F56765" w:rsidRDefault="003D4FBA" w:rsidP="008C59DA">
      <w:pPr>
        <w:spacing w:afterLines="200" w:after="480" w:line="240" w:lineRule="auto"/>
        <w:rPr>
          <w:rFonts w:ascii="Times New Roman" w:eastAsia="Times New Roman" w:hAnsi="Times New Roman" w:cs="Times New Roman"/>
          <w:sz w:val="24"/>
          <w:szCs w:val="24"/>
          <w:lang w:val="en-US"/>
        </w:rPr>
      </w:pPr>
      <w:r w:rsidRPr="00F56765">
        <w:rPr>
          <w:rFonts w:ascii="Times New Roman" w:hAnsi="Times New Roman" w:cs="Times New Roman"/>
          <w:color w:val="000000"/>
          <w:sz w:val="24"/>
          <w:szCs w:val="24"/>
          <w:lang w:val="en-US"/>
        </w:rPr>
        <w:t xml:space="preserve">By employing the paired TH </w:t>
      </w:r>
      <w:r w:rsidR="00611206" w:rsidRPr="00F56765">
        <w:rPr>
          <w:rFonts w:ascii="Times New Roman" w:hAnsi="Times New Roman" w:cs="Times New Roman"/>
          <w:color w:val="000000"/>
          <w:sz w:val="24"/>
          <w:szCs w:val="24"/>
          <w:lang w:val="en-US"/>
        </w:rPr>
        <w:t>lens,</w:t>
      </w:r>
      <w:r w:rsidRPr="00F56765">
        <w:rPr>
          <w:rFonts w:ascii="Times New Roman" w:hAnsi="Times New Roman" w:cs="Times New Roman"/>
          <w:color w:val="000000"/>
          <w:sz w:val="24"/>
          <w:szCs w:val="24"/>
          <w:lang w:val="en-US"/>
        </w:rPr>
        <w:t xml:space="preserve"> I seek to capture the dynamic nature of knowledge production</w:t>
      </w:r>
      <w:r w:rsidR="00B44CFA" w:rsidRPr="00F56765">
        <w:rPr>
          <w:rFonts w:ascii="Times New Roman" w:hAnsi="Times New Roman" w:cs="Times New Roman"/>
          <w:color w:val="000000"/>
          <w:sz w:val="24"/>
          <w:szCs w:val="24"/>
          <w:lang w:val="en-US"/>
        </w:rPr>
        <w:t xml:space="preserve"> and circulation at the micro level of citation practices and the macro level of relations of power in academic knowledge production</w:t>
      </w:r>
      <w:r w:rsidRPr="00F56765">
        <w:rPr>
          <w:rFonts w:ascii="Times New Roman" w:hAnsi="Times New Roman" w:cs="Times New Roman"/>
          <w:color w:val="000000"/>
          <w:sz w:val="24"/>
          <w:szCs w:val="24"/>
          <w:lang w:val="en-US"/>
        </w:rPr>
        <w:t xml:space="preserve">, </w:t>
      </w:r>
      <w:r w:rsidR="00B44CFA" w:rsidRPr="00F56765">
        <w:rPr>
          <w:rFonts w:ascii="Times New Roman" w:hAnsi="Times New Roman" w:cs="Times New Roman"/>
          <w:color w:val="000000"/>
          <w:sz w:val="24"/>
          <w:szCs w:val="24"/>
          <w:lang w:val="en-US"/>
        </w:rPr>
        <w:t xml:space="preserve">to explore </w:t>
      </w:r>
      <w:r w:rsidRPr="00F56765">
        <w:rPr>
          <w:rFonts w:ascii="Times New Roman" w:hAnsi="Times New Roman" w:cs="Times New Roman"/>
          <w:color w:val="000000"/>
          <w:sz w:val="24"/>
          <w:szCs w:val="24"/>
          <w:lang w:val="en-US"/>
        </w:rPr>
        <w:t xml:space="preserve">the </w:t>
      </w:r>
      <w:r w:rsidR="00B44CFA" w:rsidRPr="00F56765">
        <w:rPr>
          <w:rFonts w:ascii="Times New Roman" w:hAnsi="Times New Roman" w:cs="Times New Roman"/>
          <w:color w:val="000000"/>
          <w:sz w:val="24"/>
          <w:szCs w:val="24"/>
          <w:lang w:val="en-US"/>
        </w:rPr>
        <w:t>often non-transparent</w:t>
      </w:r>
      <w:r w:rsidRPr="00F56765">
        <w:rPr>
          <w:rFonts w:ascii="Times New Roman" w:hAnsi="Times New Roman" w:cs="Times New Roman"/>
          <w:color w:val="000000"/>
          <w:sz w:val="24"/>
          <w:szCs w:val="24"/>
          <w:lang w:val="en-US"/>
        </w:rPr>
        <w:t xml:space="preserve"> impact of brokers on RAs uptake</w:t>
      </w:r>
      <w:r w:rsidR="00B44CFA" w:rsidRPr="00F56765">
        <w:rPr>
          <w:rFonts w:ascii="Times New Roman" w:hAnsi="Times New Roman" w:cs="Times New Roman"/>
          <w:color w:val="000000"/>
          <w:sz w:val="24"/>
          <w:szCs w:val="24"/>
          <w:lang w:val="en-US"/>
        </w:rPr>
        <w:t>, participation and/or exclusion of</w:t>
      </w:r>
      <w:r w:rsidRPr="00F56765">
        <w:rPr>
          <w:rFonts w:ascii="Times New Roman" w:hAnsi="Times New Roman" w:cs="Times New Roman"/>
          <w:color w:val="000000"/>
          <w:sz w:val="24"/>
          <w:szCs w:val="24"/>
          <w:lang w:val="en-US"/>
        </w:rPr>
        <w:t xml:space="preserve"> experienced scholars </w:t>
      </w:r>
      <w:r w:rsidR="00B44CFA" w:rsidRPr="00F56765">
        <w:rPr>
          <w:rFonts w:ascii="Times New Roman" w:hAnsi="Times New Roman" w:cs="Times New Roman"/>
          <w:color w:val="000000"/>
          <w:sz w:val="24"/>
          <w:szCs w:val="24"/>
          <w:lang w:val="en-US"/>
        </w:rPr>
        <w:t>working</w:t>
      </w:r>
      <w:r w:rsidRPr="00F56765">
        <w:rPr>
          <w:rFonts w:ascii="Times New Roman" w:hAnsi="Times New Roman" w:cs="Times New Roman"/>
          <w:color w:val="000000"/>
          <w:sz w:val="24"/>
          <w:szCs w:val="24"/>
          <w:lang w:val="en-US"/>
        </w:rPr>
        <w:t xml:space="preserve"> in </w:t>
      </w:r>
      <w:r w:rsidR="00B44CFA" w:rsidRPr="00F56765">
        <w:rPr>
          <w:rFonts w:ascii="Times New Roman" w:hAnsi="Times New Roman" w:cs="Times New Roman"/>
          <w:color w:val="000000"/>
          <w:sz w:val="24"/>
          <w:szCs w:val="24"/>
          <w:lang w:val="en-US"/>
        </w:rPr>
        <w:t>Russian and English in/from knowledge production</w:t>
      </w:r>
      <w:r w:rsidRPr="00F56765">
        <w:rPr>
          <w:rFonts w:ascii="Times New Roman" w:hAnsi="Times New Roman" w:cs="Times New Roman"/>
          <w:color w:val="000000"/>
          <w:sz w:val="24"/>
          <w:szCs w:val="24"/>
          <w:lang w:val="en-US"/>
        </w:rPr>
        <w:t>.</w:t>
      </w:r>
    </w:p>
    <w:p w14:paraId="4718BC4B" w14:textId="5B40E647" w:rsidR="00876F23" w:rsidRPr="00F56765" w:rsidRDefault="00876F23" w:rsidP="00306689">
      <w:pPr>
        <w:pStyle w:val="ListParagraph"/>
        <w:numPr>
          <w:ilvl w:val="0"/>
          <w:numId w:val="12"/>
        </w:numPr>
        <w:spacing w:afterLines="200" w:after="480" w:line="240" w:lineRule="auto"/>
        <w:jc w:val="both"/>
        <w:rPr>
          <w:rFonts w:ascii="Times New Roman" w:eastAsia="Times New Roman" w:hAnsi="Times New Roman" w:cs="Times New Roman"/>
          <w:b/>
          <w:sz w:val="24"/>
          <w:szCs w:val="24"/>
          <w:lang w:val="en-US"/>
        </w:rPr>
      </w:pPr>
      <w:r w:rsidRPr="00F56765">
        <w:rPr>
          <w:rFonts w:ascii="Times New Roman" w:eastAsia="Times New Roman" w:hAnsi="Times New Roman" w:cs="Times New Roman"/>
          <w:b/>
          <w:sz w:val="24"/>
          <w:szCs w:val="24"/>
          <w:lang w:val="en-US"/>
        </w:rPr>
        <w:t xml:space="preserve">Methodology of this study </w:t>
      </w:r>
    </w:p>
    <w:p w14:paraId="1EE67F64" w14:textId="74E7DA40" w:rsidR="00E07614" w:rsidRPr="00F56765" w:rsidRDefault="00B300CB" w:rsidP="00306689">
      <w:pPr>
        <w:spacing w:afterLines="200" w:after="480" w:line="240" w:lineRule="auto"/>
        <w:jc w:val="both"/>
        <w:rPr>
          <w:rFonts w:ascii="Times New Roman" w:eastAsia="Times New Roman" w:hAnsi="Times New Roman" w:cs="Times New Roman"/>
          <w:b/>
          <w:sz w:val="24"/>
          <w:szCs w:val="24"/>
          <w:lang w:val="en-US"/>
        </w:rPr>
      </w:pPr>
      <w:r w:rsidRPr="00F56765">
        <w:rPr>
          <w:rFonts w:ascii="Times New Roman" w:eastAsia="Times New Roman" w:hAnsi="Times New Roman" w:cs="Times New Roman"/>
          <w:b/>
          <w:sz w:val="24"/>
          <w:szCs w:val="24"/>
          <w:lang w:val="en-US"/>
        </w:rPr>
        <w:t>Larger study</w:t>
      </w:r>
      <w:r w:rsidR="00F855AC" w:rsidRPr="00F56765">
        <w:rPr>
          <w:rFonts w:ascii="Times New Roman" w:eastAsia="Times New Roman" w:hAnsi="Times New Roman" w:cs="Times New Roman"/>
          <w:b/>
          <w:sz w:val="24"/>
          <w:szCs w:val="24"/>
          <w:lang w:val="en-US"/>
        </w:rPr>
        <w:t xml:space="preserve"> context</w:t>
      </w:r>
    </w:p>
    <w:p w14:paraId="2060FEC5" w14:textId="0EA2E6BE" w:rsidR="00E07614" w:rsidRPr="00F56765" w:rsidRDefault="00B300CB" w:rsidP="00306689">
      <w:pPr>
        <w:spacing w:afterLines="200" w:after="480" w:line="240" w:lineRule="auto"/>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The paper draws on a larger study exploring the writing for publication practices of 16 Russian scholars working in one Russian leading university and in three disciplines - economics, sociology, philosophy (</w:t>
      </w:r>
      <w:r w:rsidR="00042712">
        <w:rPr>
          <w:rFonts w:ascii="Times New Roman" w:eastAsia="Times New Roman" w:hAnsi="Times New Roman" w:cs="Times New Roman"/>
          <w:sz w:val="24"/>
          <w:szCs w:val="24"/>
          <w:lang w:val="en-US"/>
        </w:rPr>
        <w:t>XXX</w:t>
      </w:r>
      <w:r w:rsidRPr="00F56765">
        <w:rPr>
          <w:rFonts w:ascii="Times New Roman" w:eastAsia="Times New Roman" w:hAnsi="Times New Roman" w:cs="Times New Roman"/>
          <w:sz w:val="24"/>
          <w:szCs w:val="24"/>
          <w:lang w:val="en-US"/>
        </w:rPr>
        <w:t xml:space="preserve">). </w:t>
      </w:r>
      <w:r w:rsidR="00724BB6" w:rsidRPr="00F56765">
        <w:rPr>
          <w:rFonts w:ascii="Times New Roman" w:hAnsi="Times New Roman" w:cs="Times New Roman"/>
          <w:sz w:val="24"/>
          <w:szCs w:val="24"/>
          <w:lang w:val="en-US"/>
        </w:rPr>
        <w:t xml:space="preserve">The location of data collection allows selecting scholars who are actively involved in knowledge production and multilingual writing practices in Russian academia and supported by the university they work for. </w:t>
      </w:r>
      <w:r w:rsidRPr="00F56765">
        <w:rPr>
          <w:rFonts w:ascii="Times New Roman" w:eastAsia="Times New Roman" w:hAnsi="Times New Roman" w:cs="Times New Roman"/>
          <w:sz w:val="24"/>
          <w:szCs w:val="24"/>
          <w:lang w:val="en-US"/>
        </w:rPr>
        <w:t>In line with ethnographic orientations (Lillis, 2008), the study draws on context-rich data set</w:t>
      </w:r>
      <w:r w:rsidR="009471C3" w:rsidRPr="00F56765">
        <w:rPr>
          <w:rFonts w:ascii="Times New Roman" w:eastAsia="Times New Roman" w:hAnsi="Times New Roman" w:cs="Times New Roman"/>
          <w:sz w:val="24"/>
          <w:szCs w:val="24"/>
          <w:lang w:val="en-US"/>
        </w:rPr>
        <w:t xml:space="preserve"> (interviews, texts, documents)</w:t>
      </w:r>
      <w:r w:rsidRPr="00F56765">
        <w:rPr>
          <w:rFonts w:ascii="Times New Roman" w:eastAsia="Times New Roman" w:hAnsi="Times New Roman" w:cs="Times New Roman"/>
          <w:sz w:val="24"/>
          <w:szCs w:val="24"/>
          <w:lang w:val="en-US"/>
        </w:rPr>
        <w:t xml:space="preserve"> to explore scholars’ publication practices. The </w:t>
      </w:r>
      <w:r w:rsidR="00C21DFC" w:rsidRPr="00F56765">
        <w:rPr>
          <w:rFonts w:ascii="Times New Roman" w:eastAsia="Times New Roman" w:hAnsi="Times New Roman" w:cs="Times New Roman"/>
          <w:sz w:val="24"/>
          <w:szCs w:val="24"/>
          <w:lang w:val="en-US"/>
        </w:rPr>
        <w:t xml:space="preserve">selected </w:t>
      </w:r>
      <w:r w:rsidRPr="00F56765">
        <w:rPr>
          <w:rFonts w:ascii="Times New Roman" w:eastAsia="Times New Roman" w:hAnsi="Times New Roman" w:cs="Times New Roman"/>
          <w:sz w:val="24"/>
          <w:szCs w:val="24"/>
          <w:lang w:val="en-US"/>
        </w:rPr>
        <w:t>participants</w:t>
      </w:r>
      <w:r w:rsidR="009471C3" w:rsidRPr="00F56765">
        <w:rPr>
          <w:rFonts w:ascii="Times New Roman" w:eastAsia="Times New Roman" w:hAnsi="Times New Roman" w:cs="Times New Roman"/>
          <w:sz w:val="24"/>
          <w:szCs w:val="24"/>
          <w:lang w:val="en-US"/>
        </w:rPr>
        <w:t xml:space="preserve"> are academics and have published </w:t>
      </w:r>
      <w:r w:rsidRPr="00F56765">
        <w:rPr>
          <w:rFonts w:ascii="Times New Roman" w:eastAsia="Times New Roman" w:hAnsi="Times New Roman" w:cs="Times New Roman"/>
          <w:sz w:val="24"/>
          <w:szCs w:val="24"/>
          <w:lang w:val="en-US"/>
        </w:rPr>
        <w:t>in Russian and English</w:t>
      </w:r>
      <w:r w:rsidR="009471C3" w:rsidRPr="00F56765">
        <w:rPr>
          <w:rFonts w:ascii="Times New Roman" w:eastAsia="Times New Roman" w:hAnsi="Times New Roman" w:cs="Times New Roman"/>
          <w:sz w:val="24"/>
          <w:szCs w:val="24"/>
          <w:lang w:val="en-US"/>
        </w:rPr>
        <w:t>. The focus on economics and sociology (soft applied sciences) and philosophy (pure soft science, Becher &amp; Trowler, 2001) aims to explore knowledge making practices (Prior, 1998, Larson, 201</w:t>
      </w:r>
      <w:r w:rsidR="00175245" w:rsidRPr="00F56765">
        <w:rPr>
          <w:rFonts w:ascii="Times New Roman" w:eastAsia="Times New Roman" w:hAnsi="Times New Roman" w:cs="Times New Roman"/>
          <w:sz w:val="24"/>
          <w:szCs w:val="24"/>
          <w:lang w:val="en-US"/>
        </w:rPr>
        <w:t>8</w:t>
      </w:r>
      <w:r w:rsidR="009471C3" w:rsidRPr="00F56765">
        <w:rPr>
          <w:rFonts w:ascii="Times New Roman" w:eastAsia="Times New Roman" w:hAnsi="Times New Roman" w:cs="Times New Roman"/>
          <w:sz w:val="24"/>
          <w:szCs w:val="24"/>
          <w:lang w:val="en-US"/>
        </w:rPr>
        <w:t>) with regard to disciplinary fields and languages of publication</w:t>
      </w:r>
      <w:r w:rsidR="00C21DFC" w:rsidRPr="00F56765">
        <w:rPr>
          <w:rFonts w:ascii="Times New Roman" w:eastAsia="Times New Roman" w:hAnsi="Times New Roman" w:cs="Times New Roman"/>
          <w:sz w:val="24"/>
          <w:szCs w:val="24"/>
          <w:lang w:val="en-US"/>
        </w:rPr>
        <w:t xml:space="preserve"> within a particular geolinguistic place</w:t>
      </w:r>
      <w:r w:rsidR="009471C3" w:rsidRPr="00F56765">
        <w:rPr>
          <w:rFonts w:ascii="Times New Roman" w:eastAsia="Times New Roman" w:hAnsi="Times New Roman" w:cs="Times New Roman"/>
          <w:sz w:val="24"/>
          <w:szCs w:val="24"/>
          <w:lang w:val="en-US"/>
        </w:rPr>
        <w:t xml:space="preserve">. </w:t>
      </w:r>
    </w:p>
    <w:p w14:paraId="1A49A760" w14:textId="1CA12D1A" w:rsidR="00370608" w:rsidRPr="00F56765" w:rsidRDefault="00370608" w:rsidP="00B300CB">
      <w:pPr>
        <w:spacing w:afterLines="200" w:after="480" w:line="240" w:lineRule="auto"/>
        <w:rPr>
          <w:rFonts w:ascii="Times New Roman" w:eastAsia="Times New Roman" w:hAnsi="Times New Roman" w:cs="Times New Roman"/>
          <w:i/>
          <w:iCs/>
          <w:sz w:val="24"/>
          <w:szCs w:val="24"/>
          <w:lang w:val="en-US"/>
        </w:rPr>
      </w:pPr>
      <w:r w:rsidRPr="00F56765">
        <w:rPr>
          <w:rFonts w:ascii="Times New Roman" w:eastAsia="Times New Roman" w:hAnsi="Times New Roman" w:cs="Times New Roman"/>
          <w:i/>
          <w:iCs/>
          <w:sz w:val="24"/>
          <w:szCs w:val="24"/>
          <w:lang w:val="en-US"/>
        </w:rPr>
        <w:lastRenderedPageBreak/>
        <w:t>Figure 1. Data set of a larger study</w:t>
      </w:r>
    </w:p>
    <w:tbl>
      <w:tblPr>
        <w:tblStyle w:val="TableGrid"/>
        <w:tblW w:w="9570" w:type="dxa"/>
        <w:tblLayout w:type="fixed"/>
        <w:tblLook w:val="04A0" w:firstRow="1" w:lastRow="0" w:firstColumn="1" w:lastColumn="0" w:noHBand="0" w:noVBand="1"/>
      </w:tblPr>
      <w:tblGrid>
        <w:gridCol w:w="2689"/>
        <w:gridCol w:w="6881"/>
      </w:tblGrid>
      <w:tr w:rsidR="00370608" w:rsidRPr="00E20C61" w14:paraId="3B2BC9BD" w14:textId="77777777" w:rsidTr="00706CCA">
        <w:tc>
          <w:tcPr>
            <w:tcW w:w="2689" w:type="dxa"/>
          </w:tcPr>
          <w:p w14:paraId="4D1E560C" w14:textId="77777777" w:rsidR="00370608" w:rsidRPr="00F56765" w:rsidRDefault="00370608" w:rsidP="000872F7">
            <w:pPr>
              <w:rPr>
                <w:rFonts w:ascii="Times New Roman" w:hAnsi="Times New Roman" w:cs="Times New Roman"/>
                <w:sz w:val="24"/>
                <w:szCs w:val="24"/>
              </w:rPr>
            </w:pPr>
            <w:r w:rsidRPr="00F56765">
              <w:rPr>
                <w:rFonts w:ascii="Times New Roman" w:hAnsi="Times New Roman" w:cs="Times New Roman"/>
                <w:b/>
                <w:sz w:val="24"/>
                <w:szCs w:val="24"/>
              </w:rPr>
              <w:t xml:space="preserve">Number of participants </w:t>
            </w:r>
          </w:p>
        </w:tc>
        <w:tc>
          <w:tcPr>
            <w:tcW w:w="6881" w:type="dxa"/>
          </w:tcPr>
          <w:p w14:paraId="1FD7F702" w14:textId="7686AFBB" w:rsidR="00370608" w:rsidRPr="00F56765" w:rsidRDefault="00370608" w:rsidP="0083482F">
            <w:pPr>
              <w:rPr>
                <w:rFonts w:ascii="Times New Roman" w:hAnsi="Times New Roman" w:cs="Times New Roman"/>
                <w:sz w:val="24"/>
                <w:szCs w:val="24"/>
              </w:rPr>
            </w:pPr>
            <w:r w:rsidRPr="00F56765">
              <w:rPr>
                <w:rFonts w:ascii="Times New Roman" w:hAnsi="Times New Roman" w:cs="Times New Roman"/>
                <w:sz w:val="24"/>
                <w:szCs w:val="24"/>
              </w:rPr>
              <w:t xml:space="preserve">16 scholars from one </w:t>
            </w:r>
            <w:r w:rsidR="00F641BC" w:rsidRPr="00F56765">
              <w:rPr>
                <w:rFonts w:ascii="Times New Roman" w:hAnsi="Times New Roman" w:cs="Times New Roman"/>
                <w:sz w:val="24"/>
                <w:szCs w:val="24"/>
              </w:rPr>
              <w:t xml:space="preserve">academic </w:t>
            </w:r>
            <w:r w:rsidR="00706CCA" w:rsidRPr="00F56765">
              <w:rPr>
                <w:rFonts w:ascii="Times New Roman" w:hAnsi="Times New Roman" w:cs="Times New Roman"/>
                <w:sz w:val="24"/>
                <w:szCs w:val="24"/>
              </w:rPr>
              <w:t>research-intensive</w:t>
            </w:r>
            <w:r w:rsidR="00F641BC" w:rsidRPr="00F56765">
              <w:rPr>
                <w:rFonts w:ascii="Times New Roman" w:hAnsi="Times New Roman" w:cs="Times New Roman"/>
                <w:sz w:val="24"/>
                <w:szCs w:val="24"/>
              </w:rPr>
              <w:t xml:space="preserve"> </w:t>
            </w:r>
            <w:r w:rsidRPr="00F56765">
              <w:rPr>
                <w:rFonts w:ascii="Times New Roman" w:hAnsi="Times New Roman" w:cs="Times New Roman"/>
                <w:sz w:val="24"/>
                <w:szCs w:val="24"/>
              </w:rPr>
              <w:t>institution</w:t>
            </w:r>
          </w:p>
        </w:tc>
      </w:tr>
      <w:tr w:rsidR="00370608" w:rsidRPr="00F56765" w14:paraId="63F94AF3" w14:textId="77777777" w:rsidTr="00706CCA">
        <w:trPr>
          <w:trHeight w:val="276"/>
        </w:trPr>
        <w:tc>
          <w:tcPr>
            <w:tcW w:w="2689" w:type="dxa"/>
          </w:tcPr>
          <w:p w14:paraId="19E7327A" w14:textId="77777777" w:rsidR="00370608" w:rsidRPr="00F56765" w:rsidRDefault="00370608" w:rsidP="000872F7">
            <w:pPr>
              <w:rPr>
                <w:rFonts w:ascii="Times New Roman" w:hAnsi="Times New Roman" w:cs="Times New Roman"/>
                <w:sz w:val="24"/>
                <w:szCs w:val="24"/>
              </w:rPr>
            </w:pPr>
            <w:r w:rsidRPr="00F56765">
              <w:rPr>
                <w:rFonts w:ascii="Times New Roman" w:hAnsi="Times New Roman" w:cs="Times New Roman"/>
                <w:b/>
                <w:sz w:val="24"/>
                <w:szCs w:val="24"/>
              </w:rPr>
              <w:t xml:space="preserve">National context </w:t>
            </w:r>
          </w:p>
        </w:tc>
        <w:tc>
          <w:tcPr>
            <w:tcW w:w="6881" w:type="dxa"/>
          </w:tcPr>
          <w:p w14:paraId="55882B7D" w14:textId="77777777" w:rsidR="00370608" w:rsidRPr="00F56765" w:rsidRDefault="00370608" w:rsidP="0083482F">
            <w:pPr>
              <w:rPr>
                <w:rFonts w:ascii="Times New Roman" w:hAnsi="Times New Roman" w:cs="Times New Roman"/>
                <w:sz w:val="24"/>
                <w:szCs w:val="24"/>
              </w:rPr>
            </w:pPr>
            <w:r w:rsidRPr="00F56765">
              <w:rPr>
                <w:rFonts w:ascii="Times New Roman" w:hAnsi="Times New Roman" w:cs="Times New Roman"/>
                <w:sz w:val="24"/>
                <w:szCs w:val="24"/>
              </w:rPr>
              <w:t xml:space="preserve">Russia </w:t>
            </w:r>
          </w:p>
        </w:tc>
      </w:tr>
      <w:tr w:rsidR="00370608" w:rsidRPr="00F56765" w14:paraId="72F02E49" w14:textId="77777777" w:rsidTr="00706CCA">
        <w:tc>
          <w:tcPr>
            <w:tcW w:w="2689" w:type="dxa"/>
          </w:tcPr>
          <w:p w14:paraId="6DBD45BC" w14:textId="06D6ADAB" w:rsidR="00370608" w:rsidRPr="00F56765" w:rsidRDefault="00370608" w:rsidP="000872F7">
            <w:pPr>
              <w:rPr>
                <w:rFonts w:ascii="Times New Roman" w:hAnsi="Times New Roman" w:cs="Times New Roman"/>
                <w:sz w:val="24"/>
                <w:szCs w:val="24"/>
              </w:rPr>
            </w:pPr>
            <w:r w:rsidRPr="00F56765">
              <w:rPr>
                <w:rFonts w:ascii="Times New Roman" w:hAnsi="Times New Roman" w:cs="Times New Roman"/>
                <w:b/>
                <w:sz w:val="24"/>
                <w:szCs w:val="24"/>
              </w:rPr>
              <w:t xml:space="preserve">Disciplinary focus </w:t>
            </w:r>
          </w:p>
        </w:tc>
        <w:tc>
          <w:tcPr>
            <w:tcW w:w="6881" w:type="dxa"/>
          </w:tcPr>
          <w:p w14:paraId="112927FF" w14:textId="77777777" w:rsidR="00370608" w:rsidRPr="00F56765" w:rsidRDefault="00370608" w:rsidP="0083482F">
            <w:pPr>
              <w:rPr>
                <w:rFonts w:ascii="Times New Roman" w:hAnsi="Times New Roman" w:cs="Times New Roman"/>
                <w:sz w:val="24"/>
                <w:szCs w:val="24"/>
              </w:rPr>
            </w:pPr>
            <w:r w:rsidRPr="00F56765">
              <w:rPr>
                <w:rFonts w:ascii="Times New Roman" w:hAnsi="Times New Roman" w:cs="Times New Roman"/>
                <w:sz w:val="24"/>
                <w:szCs w:val="24"/>
              </w:rPr>
              <w:t xml:space="preserve">Economics, Sociology, Philosophy </w:t>
            </w:r>
          </w:p>
        </w:tc>
      </w:tr>
      <w:tr w:rsidR="00370608" w:rsidRPr="00E20C61" w14:paraId="061ED1B4" w14:textId="77777777" w:rsidTr="00706CCA">
        <w:tc>
          <w:tcPr>
            <w:tcW w:w="2689" w:type="dxa"/>
          </w:tcPr>
          <w:p w14:paraId="032C9FC2" w14:textId="77777777" w:rsidR="00370608" w:rsidRPr="00F56765" w:rsidRDefault="00370608" w:rsidP="000872F7">
            <w:pPr>
              <w:rPr>
                <w:rFonts w:ascii="Times New Roman" w:hAnsi="Times New Roman" w:cs="Times New Roman"/>
                <w:sz w:val="24"/>
                <w:szCs w:val="24"/>
              </w:rPr>
            </w:pPr>
            <w:r w:rsidRPr="00F56765">
              <w:rPr>
                <w:rFonts w:ascii="Times New Roman" w:hAnsi="Times New Roman" w:cs="Times New Roman"/>
                <w:b/>
                <w:sz w:val="24"/>
                <w:szCs w:val="24"/>
              </w:rPr>
              <w:t xml:space="preserve">Data sources </w:t>
            </w:r>
          </w:p>
        </w:tc>
        <w:tc>
          <w:tcPr>
            <w:tcW w:w="6881" w:type="dxa"/>
          </w:tcPr>
          <w:p w14:paraId="61F9850E" w14:textId="3B8B76FB" w:rsidR="00370608" w:rsidRPr="00F56765" w:rsidRDefault="00370608" w:rsidP="0083482F">
            <w:pPr>
              <w:rPr>
                <w:rFonts w:ascii="Times New Roman" w:hAnsi="Times New Roman" w:cs="Times New Roman"/>
                <w:sz w:val="24"/>
                <w:szCs w:val="24"/>
              </w:rPr>
            </w:pPr>
            <w:r w:rsidRPr="00F56765">
              <w:rPr>
                <w:rFonts w:ascii="Times New Roman" w:hAnsi="Times New Roman" w:cs="Times New Roman"/>
                <w:sz w:val="24"/>
                <w:szCs w:val="24"/>
              </w:rPr>
              <w:t>Published RAs written by the participants (32 R</w:t>
            </w:r>
            <w:r w:rsidR="00706CCA" w:rsidRPr="00F56765">
              <w:rPr>
                <w:rFonts w:ascii="Times New Roman" w:hAnsi="Times New Roman" w:cs="Times New Roman"/>
                <w:sz w:val="24"/>
                <w:szCs w:val="24"/>
              </w:rPr>
              <w:t>A</w:t>
            </w:r>
            <w:r w:rsidRPr="00F56765">
              <w:rPr>
                <w:rFonts w:ascii="Times New Roman" w:hAnsi="Times New Roman" w:cs="Times New Roman"/>
                <w:sz w:val="24"/>
                <w:szCs w:val="24"/>
              </w:rPr>
              <w:t>s</w:t>
            </w:r>
            <w:r w:rsidR="00706CCA" w:rsidRPr="00F56765">
              <w:rPr>
                <w:rFonts w:ascii="Times New Roman" w:hAnsi="Times New Roman" w:cs="Times New Roman"/>
                <w:sz w:val="24"/>
                <w:szCs w:val="24"/>
              </w:rPr>
              <w:t xml:space="preserve">: </w:t>
            </w:r>
            <w:r w:rsidRPr="00F56765">
              <w:rPr>
                <w:rFonts w:ascii="Times New Roman" w:hAnsi="Times New Roman" w:cs="Times New Roman"/>
                <w:sz w:val="24"/>
                <w:szCs w:val="24"/>
              </w:rPr>
              <w:t>16 Russian</w:t>
            </w:r>
            <w:r w:rsidR="000872F7" w:rsidRPr="00F56765">
              <w:rPr>
                <w:rFonts w:ascii="Times New Roman" w:hAnsi="Times New Roman" w:cs="Times New Roman"/>
                <w:sz w:val="24"/>
                <w:szCs w:val="24"/>
              </w:rPr>
              <w:t xml:space="preserve"> </w:t>
            </w:r>
            <w:r w:rsidRPr="00F56765">
              <w:rPr>
                <w:rFonts w:ascii="Times New Roman" w:hAnsi="Times New Roman" w:cs="Times New Roman"/>
                <w:sz w:val="24"/>
                <w:szCs w:val="24"/>
              </w:rPr>
              <w:t>and 16 English</w:t>
            </w:r>
            <w:r w:rsidR="000872F7" w:rsidRPr="00F56765">
              <w:rPr>
                <w:rFonts w:ascii="Times New Roman" w:hAnsi="Times New Roman" w:cs="Times New Roman"/>
                <w:sz w:val="24"/>
                <w:szCs w:val="24"/>
              </w:rPr>
              <w:t xml:space="preserve"> </w:t>
            </w:r>
            <w:r w:rsidRPr="00F56765">
              <w:rPr>
                <w:rFonts w:ascii="Times New Roman" w:hAnsi="Times New Roman" w:cs="Times New Roman"/>
                <w:sz w:val="24"/>
                <w:szCs w:val="24"/>
              </w:rPr>
              <w:t>medium RAs)</w:t>
            </w:r>
          </w:p>
          <w:p w14:paraId="089BCD25" w14:textId="0A88B60D" w:rsidR="00370608" w:rsidRPr="00F56765" w:rsidRDefault="00370608" w:rsidP="0083482F">
            <w:pPr>
              <w:rPr>
                <w:rFonts w:ascii="Times New Roman" w:hAnsi="Times New Roman" w:cs="Times New Roman"/>
                <w:sz w:val="24"/>
                <w:szCs w:val="24"/>
              </w:rPr>
            </w:pPr>
            <w:r w:rsidRPr="00F56765">
              <w:rPr>
                <w:rFonts w:ascii="Times New Roman" w:hAnsi="Times New Roman" w:cs="Times New Roman"/>
                <w:sz w:val="24"/>
                <w:szCs w:val="24"/>
              </w:rPr>
              <w:t>Literacy history interview</w:t>
            </w:r>
            <w:r w:rsidR="00706CCA" w:rsidRPr="00F56765">
              <w:rPr>
                <w:rFonts w:ascii="Times New Roman" w:hAnsi="Times New Roman" w:cs="Times New Roman"/>
                <w:sz w:val="24"/>
                <w:szCs w:val="24"/>
              </w:rPr>
              <w:t>s</w:t>
            </w:r>
            <w:r w:rsidRPr="00F56765">
              <w:rPr>
                <w:rFonts w:ascii="Times New Roman" w:hAnsi="Times New Roman" w:cs="Times New Roman"/>
                <w:sz w:val="24"/>
                <w:szCs w:val="24"/>
              </w:rPr>
              <w:t xml:space="preserve"> (16 recorded sessions, 1 h. 30 min. each)</w:t>
            </w:r>
          </w:p>
          <w:p w14:paraId="5C19B61E" w14:textId="0CC02D8E" w:rsidR="00370608" w:rsidRPr="00F56765" w:rsidRDefault="00370608" w:rsidP="0083482F">
            <w:pPr>
              <w:rPr>
                <w:rFonts w:ascii="Times New Roman" w:hAnsi="Times New Roman" w:cs="Times New Roman"/>
                <w:sz w:val="24"/>
                <w:szCs w:val="24"/>
              </w:rPr>
            </w:pPr>
            <w:r w:rsidRPr="00F56765">
              <w:rPr>
                <w:rFonts w:ascii="Times New Roman" w:hAnsi="Times New Roman" w:cs="Times New Roman"/>
                <w:sz w:val="24"/>
                <w:szCs w:val="24"/>
              </w:rPr>
              <w:t>Talk around text interviews (16 recorded sessions, 1 h. 30 min. each)</w:t>
            </w:r>
          </w:p>
          <w:p w14:paraId="616C8725" w14:textId="39BCD056" w:rsidR="00370608" w:rsidRPr="00F56765" w:rsidRDefault="00370608" w:rsidP="0083482F">
            <w:pPr>
              <w:rPr>
                <w:rFonts w:ascii="Times New Roman" w:hAnsi="Times New Roman" w:cs="Times New Roman"/>
                <w:sz w:val="24"/>
                <w:szCs w:val="24"/>
              </w:rPr>
            </w:pPr>
            <w:r w:rsidRPr="00F56765">
              <w:rPr>
                <w:rFonts w:ascii="Times New Roman" w:hAnsi="Times New Roman" w:cs="Times New Roman"/>
                <w:sz w:val="24"/>
                <w:szCs w:val="24"/>
              </w:rPr>
              <w:t>Ongoing email discussion between participants and researcher (257)</w:t>
            </w:r>
          </w:p>
          <w:p w14:paraId="1B898603" w14:textId="3053161F" w:rsidR="00370608" w:rsidRPr="00F56765" w:rsidRDefault="00370608" w:rsidP="0083482F">
            <w:pPr>
              <w:rPr>
                <w:rFonts w:ascii="Times New Roman" w:hAnsi="Times New Roman" w:cs="Times New Roman"/>
                <w:sz w:val="24"/>
                <w:szCs w:val="24"/>
              </w:rPr>
            </w:pPr>
            <w:r w:rsidRPr="00F56765">
              <w:rPr>
                <w:rFonts w:ascii="Times New Roman" w:hAnsi="Times New Roman" w:cs="Times New Roman"/>
                <w:sz w:val="24"/>
                <w:szCs w:val="24"/>
              </w:rPr>
              <w:t xml:space="preserve">Copies of email correspondence with editors, reviewers, </w:t>
            </w:r>
            <w:r w:rsidR="00706CCA" w:rsidRPr="00F56765">
              <w:rPr>
                <w:rFonts w:ascii="Times New Roman" w:hAnsi="Times New Roman" w:cs="Times New Roman"/>
                <w:sz w:val="24"/>
                <w:szCs w:val="24"/>
              </w:rPr>
              <w:t>etc.</w:t>
            </w:r>
            <w:r w:rsidRPr="00F56765">
              <w:rPr>
                <w:rFonts w:ascii="Times New Roman" w:hAnsi="Times New Roman" w:cs="Times New Roman"/>
                <w:sz w:val="24"/>
                <w:szCs w:val="24"/>
              </w:rPr>
              <w:t xml:space="preserve"> (348)</w:t>
            </w:r>
          </w:p>
          <w:p w14:paraId="05E6E654" w14:textId="6D042384" w:rsidR="00370608" w:rsidRPr="00F56765" w:rsidRDefault="00370608" w:rsidP="0083482F">
            <w:pPr>
              <w:rPr>
                <w:rFonts w:ascii="Times New Roman" w:hAnsi="Times New Roman" w:cs="Times New Roman"/>
                <w:sz w:val="24"/>
                <w:szCs w:val="24"/>
              </w:rPr>
            </w:pPr>
            <w:r w:rsidRPr="00F56765">
              <w:rPr>
                <w:rFonts w:ascii="Times New Roman" w:hAnsi="Times New Roman" w:cs="Times New Roman"/>
                <w:sz w:val="24"/>
                <w:szCs w:val="24"/>
              </w:rPr>
              <w:t>Documentary data from the national site (institutional, national policy documents)</w:t>
            </w:r>
          </w:p>
        </w:tc>
      </w:tr>
    </w:tbl>
    <w:p w14:paraId="4F856FC9" w14:textId="77777777" w:rsidR="00370608" w:rsidRPr="00F56765" w:rsidRDefault="00370608" w:rsidP="00B300CB">
      <w:pPr>
        <w:spacing w:afterLines="200" w:after="480" w:line="240" w:lineRule="auto"/>
        <w:rPr>
          <w:rFonts w:ascii="Times New Roman" w:eastAsia="Times New Roman" w:hAnsi="Times New Roman" w:cs="Times New Roman"/>
          <w:sz w:val="24"/>
          <w:szCs w:val="24"/>
          <w:lang w:val="en-US"/>
        </w:rPr>
      </w:pPr>
    </w:p>
    <w:p w14:paraId="3D21F39D" w14:textId="04400254" w:rsidR="00724BB6" w:rsidRPr="00F56765" w:rsidRDefault="002F269F" w:rsidP="00876F23">
      <w:pPr>
        <w:spacing w:afterLines="200" w:after="480" w:line="240" w:lineRule="auto"/>
        <w:jc w:val="both"/>
        <w:rPr>
          <w:rFonts w:ascii="Times New Roman" w:hAnsi="Times New Roman" w:cs="Times New Roman"/>
          <w:b/>
          <w:bCs/>
          <w:sz w:val="24"/>
          <w:szCs w:val="24"/>
          <w:lang w:val="en-US"/>
        </w:rPr>
      </w:pPr>
      <w:bookmarkStart w:id="0" w:name="_Toc22"/>
      <w:r w:rsidRPr="00F56765">
        <w:rPr>
          <w:rFonts w:ascii="Times New Roman" w:hAnsi="Times New Roman" w:cs="Times New Roman"/>
          <w:b/>
          <w:bCs/>
          <w:sz w:val="24"/>
          <w:szCs w:val="24"/>
          <w:lang w:val="en-US"/>
        </w:rPr>
        <w:t>Participants</w:t>
      </w:r>
    </w:p>
    <w:p w14:paraId="36606EF7" w14:textId="0652C7FF" w:rsidR="009B3387" w:rsidRPr="00F56765" w:rsidRDefault="005E19B9" w:rsidP="00042712">
      <w:pPr>
        <w:spacing w:afterLines="200" w:after="480" w:line="240" w:lineRule="auto"/>
        <w:jc w:val="both"/>
        <w:rPr>
          <w:rFonts w:ascii="Times New Roman" w:hAnsi="Times New Roman" w:cs="Times New Roman"/>
          <w:sz w:val="24"/>
          <w:szCs w:val="24"/>
          <w:lang w:val="en-US"/>
        </w:rPr>
      </w:pPr>
      <w:r w:rsidRPr="00F56765">
        <w:rPr>
          <w:rFonts w:ascii="Times New Roman" w:eastAsia="Times New Roman" w:hAnsi="Times New Roman" w:cs="Times New Roman"/>
          <w:sz w:val="24"/>
          <w:szCs w:val="24"/>
          <w:lang w:val="en-US"/>
        </w:rPr>
        <w:t>The dataset for this paper includes: six selected THs from the three disciplines produced by Olga, Ivan, and Nikolai (see Case 1, Case 2, Case 3). I focus on text history data from most experienced scholars since they know the dominant norms and at the same time have developed their own ways of engaging with norms (to a greater degree than less experienced writers)</w:t>
      </w:r>
      <w:r w:rsidR="00EA0623" w:rsidRPr="00F56765">
        <w:rPr>
          <w:rFonts w:ascii="Times New Roman" w:hAnsi="Times New Roman" w:cs="Times New Roman"/>
          <w:b/>
          <w:bCs/>
          <w:sz w:val="24"/>
          <w:szCs w:val="24"/>
          <w:lang w:val="en-US"/>
        </w:rPr>
        <w:t xml:space="preserve"> </w:t>
      </w:r>
      <w:r w:rsidR="00EA0623" w:rsidRPr="00F56765">
        <w:rPr>
          <w:rFonts w:ascii="Times New Roman" w:eastAsia="Times New Roman" w:hAnsi="Times New Roman" w:cs="Times New Roman"/>
          <w:sz w:val="24"/>
          <w:szCs w:val="24"/>
          <w:lang w:val="en-US"/>
        </w:rPr>
        <w:t>(Figure 2)</w:t>
      </w:r>
      <w:r w:rsidR="00724BB6" w:rsidRPr="00F56765">
        <w:rPr>
          <w:rFonts w:ascii="Times New Roman" w:hAnsi="Times New Roman" w:cs="Times New Roman"/>
          <w:sz w:val="24"/>
          <w:szCs w:val="24"/>
          <w:lang w:val="en-US"/>
        </w:rPr>
        <w:t xml:space="preserve">. </w:t>
      </w:r>
    </w:p>
    <w:p w14:paraId="0B8FB8A8" w14:textId="77777777" w:rsidR="00A31E1B" w:rsidRPr="00F56765" w:rsidRDefault="00A31E1B" w:rsidP="00A31E1B">
      <w:pPr>
        <w:spacing w:afterLines="200" w:after="480"/>
        <w:jc w:val="both"/>
        <w:rPr>
          <w:rFonts w:ascii="Times New Roman" w:hAnsi="Times New Roman" w:cs="Times New Roman"/>
          <w:i/>
          <w:iCs/>
          <w:sz w:val="24"/>
          <w:szCs w:val="24"/>
          <w:lang w:val="en-US"/>
        </w:rPr>
      </w:pPr>
      <w:r w:rsidRPr="00F56765">
        <w:rPr>
          <w:rFonts w:ascii="Times New Roman" w:hAnsi="Times New Roman" w:cs="Times New Roman"/>
          <w:i/>
          <w:iCs/>
          <w:sz w:val="24"/>
          <w:szCs w:val="24"/>
          <w:lang w:val="en-US"/>
        </w:rPr>
        <w:t xml:space="preserve">Figure 2. </w:t>
      </w:r>
      <w:r w:rsidRPr="00F56765">
        <w:rPr>
          <w:rFonts w:ascii="Calibri" w:hAnsi="Calibri" w:cs="Calibri"/>
          <w:i/>
          <w:iCs/>
          <w:sz w:val="24"/>
          <w:szCs w:val="24"/>
          <w:lang w:val="en-US"/>
        </w:rPr>
        <w:t>﻿</w:t>
      </w:r>
      <w:r w:rsidRPr="00F56765">
        <w:rPr>
          <w:rFonts w:ascii="Times New Roman" w:hAnsi="Times New Roman" w:cs="Times New Roman"/>
          <w:i/>
          <w:iCs/>
          <w:sz w:val="24"/>
          <w:szCs w:val="24"/>
          <w:lang w:val="en-US"/>
        </w:rPr>
        <w:t>Scholars’ academic experience and publication records.</w:t>
      </w:r>
    </w:p>
    <w:tbl>
      <w:tblPr>
        <w:tblStyle w:val="a"/>
        <w:tblW w:w="8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66"/>
        <w:gridCol w:w="3686"/>
        <w:gridCol w:w="2693"/>
        <w:gridCol w:w="1321"/>
      </w:tblGrid>
      <w:tr w:rsidR="00A31E1B" w:rsidRPr="00F56765" w14:paraId="5582B559" w14:textId="77777777" w:rsidTr="009B2A2D">
        <w:trPr>
          <w:trHeight w:val="784"/>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BCE50" w14:textId="77777777" w:rsidR="00A31E1B" w:rsidRPr="00F56765" w:rsidRDefault="00A31E1B" w:rsidP="004F2108">
            <w:pPr>
              <w:spacing w:line="240" w:lineRule="auto"/>
              <w:jc w:val="both"/>
              <w:rPr>
                <w:rFonts w:ascii="Times New Roman" w:eastAsia="Times New Roman" w:hAnsi="Times New Roman" w:cs="Times New Roman"/>
                <w:b/>
                <w:bCs/>
                <w:sz w:val="20"/>
                <w:szCs w:val="20"/>
                <w:lang w:val="en-US"/>
              </w:rPr>
            </w:pPr>
            <w:r w:rsidRPr="00F56765">
              <w:rPr>
                <w:rFonts w:ascii="Times New Roman" w:eastAsia="Times New Roman" w:hAnsi="Times New Roman" w:cs="Times New Roman"/>
                <w:sz w:val="20"/>
                <w:szCs w:val="20"/>
                <w:lang w:val="en-US"/>
              </w:rPr>
              <w:t xml:space="preserve"> </w:t>
            </w:r>
            <w:r w:rsidRPr="00F56765">
              <w:rPr>
                <w:rFonts w:ascii="Times New Roman" w:eastAsia="Times New Roman" w:hAnsi="Times New Roman" w:cs="Times New Roman"/>
                <w:b/>
                <w:bCs/>
                <w:sz w:val="20"/>
                <w:szCs w:val="20"/>
                <w:lang w:val="en-US"/>
              </w:rPr>
              <w:t>Participants</w:t>
            </w:r>
          </w:p>
        </w:tc>
        <w:tc>
          <w:tcPr>
            <w:tcW w:w="368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169F45" w14:textId="77777777" w:rsidR="00A31E1B" w:rsidRPr="00F56765" w:rsidRDefault="00A31E1B" w:rsidP="004F2108">
            <w:pPr>
              <w:spacing w:line="240" w:lineRule="auto"/>
              <w:jc w:val="right"/>
              <w:rPr>
                <w:rFonts w:ascii="Times New Roman" w:eastAsia="Times New Roman" w:hAnsi="Times New Roman" w:cs="Times New Roman"/>
                <w:b/>
                <w:sz w:val="20"/>
                <w:szCs w:val="20"/>
                <w:lang w:val="en-US"/>
              </w:rPr>
            </w:pPr>
            <w:r w:rsidRPr="00F56765">
              <w:rPr>
                <w:rFonts w:ascii="Calibri" w:hAnsi="Calibri" w:cs="Calibri"/>
                <w:b/>
                <w:sz w:val="20"/>
                <w:szCs w:val="20"/>
              </w:rPr>
              <w:t>﻿</w:t>
            </w:r>
            <w:r w:rsidRPr="00F56765">
              <w:rPr>
                <w:rFonts w:ascii="Times New Roman" w:eastAsia="Times New Roman" w:hAnsi="Times New Roman" w:cs="Times New Roman"/>
                <w:b/>
                <w:sz w:val="20"/>
                <w:szCs w:val="20"/>
                <w:lang w:val="en-US"/>
              </w:rPr>
              <w:t>Lead Author:</w:t>
            </w:r>
          </w:p>
          <w:p w14:paraId="2BE8C321" w14:textId="77777777" w:rsidR="00A31E1B" w:rsidRPr="00F56765" w:rsidRDefault="00A31E1B" w:rsidP="004F2108">
            <w:pPr>
              <w:spacing w:line="240" w:lineRule="auto"/>
              <w:jc w:val="right"/>
              <w:rPr>
                <w:rFonts w:ascii="Times New Roman" w:eastAsia="Times New Roman" w:hAnsi="Times New Roman" w:cs="Times New Roman"/>
                <w:b/>
                <w:sz w:val="20"/>
                <w:szCs w:val="20"/>
                <w:lang w:val="en-US"/>
              </w:rPr>
            </w:pPr>
            <w:r w:rsidRPr="00F56765">
              <w:rPr>
                <w:rFonts w:ascii="Times New Roman" w:eastAsia="Times New Roman" w:hAnsi="Times New Roman" w:cs="Times New Roman"/>
                <w:b/>
                <w:sz w:val="20"/>
                <w:szCs w:val="20"/>
                <w:lang w:val="en-US"/>
              </w:rPr>
              <w:t>highest academic qualification and place of degree, position,</w:t>
            </w:r>
          </w:p>
          <w:p w14:paraId="1B929126" w14:textId="77777777" w:rsidR="00A31E1B" w:rsidRPr="00F56765" w:rsidRDefault="00A31E1B" w:rsidP="004F2108">
            <w:pPr>
              <w:spacing w:line="240" w:lineRule="auto"/>
              <w:jc w:val="right"/>
              <w:rPr>
                <w:rFonts w:ascii="Times New Roman" w:eastAsia="Times New Roman" w:hAnsi="Times New Roman" w:cs="Times New Roman"/>
                <w:b/>
                <w:sz w:val="20"/>
                <w:szCs w:val="20"/>
                <w:lang w:val="en-US"/>
              </w:rPr>
            </w:pPr>
            <w:r w:rsidRPr="00F56765">
              <w:rPr>
                <w:rFonts w:ascii="Times New Roman" w:eastAsia="Times New Roman" w:hAnsi="Times New Roman" w:cs="Times New Roman"/>
                <w:b/>
                <w:sz w:val="20"/>
                <w:szCs w:val="20"/>
                <w:lang w:val="en-US"/>
              </w:rPr>
              <w:t>experience in academia (in years)</w:t>
            </w:r>
          </w:p>
        </w:tc>
        <w:tc>
          <w:tcPr>
            <w:tcW w:w="269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18CBD77" w14:textId="77777777" w:rsidR="00A31E1B" w:rsidRPr="00F56765" w:rsidRDefault="00A31E1B" w:rsidP="004F2108">
            <w:pPr>
              <w:spacing w:line="240" w:lineRule="auto"/>
              <w:jc w:val="right"/>
              <w:rPr>
                <w:rFonts w:ascii="Times New Roman" w:eastAsia="Times New Roman" w:hAnsi="Times New Roman" w:cs="Times New Roman"/>
                <w:b/>
                <w:sz w:val="20"/>
                <w:szCs w:val="20"/>
                <w:lang w:val="en-US"/>
              </w:rPr>
            </w:pPr>
            <w:r w:rsidRPr="00F56765">
              <w:rPr>
                <w:rFonts w:ascii="Calibri" w:hAnsi="Calibri" w:cs="Calibri"/>
                <w:b/>
                <w:sz w:val="20"/>
                <w:szCs w:val="20"/>
              </w:rPr>
              <w:t>﻿</w:t>
            </w:r>
            <w:r w:rsidRPr="00F56765">
              <w:rPr>
                <w:rFonts w:ascii="Times New Roman" w:eastAsia="Times New Roman" w:hAnsi="Times New Roman" w:cs="Times New Roman"/>
                <w:b/>
                <w:sz w:val="20"/>
                <w:szCs w:val="20"/>
                <w:lang w:val="en-US"/>
              </w:rPr>
              <w:t xml:space="preserve">Publication profile: </w:t>
            </w:r>
          </w:p>
          <w:p w14:paraId="60D70F35" w14:textId="54F1F68F" w:rsidR="00A31E1B" w:rsidRPr="00F56765" w:rsidRDefault="00A31E1B" w:rsidP="004F2108">
            <w:pPr>
              <w:spacing w:line="240" w:lineRule="auto"/>
              <w:jc w:val="right"/>
              <w:rPr>
                <w:rFonts w:ascii="Times New Roman" w:eastAsia="Times New Roman" w:hAnsi="Times New Roman" w:cs="Times New Roman"/>
                <w:b/>
                <w:sz w:val="20"/>
                <w:szCs w:val="20"/>
                <w:lang w:val="en-US"/>
              </w:rPr>
            </w:pPr>
            <w:r w:rsidRPr="00F56765">
              <w:rPr>
                <w:rFonts w:ascii="Times New Roman" w:eastAsia="Times New Roman" w:hAnsi="Times New Roman" w:cs="Times New Roman"/>
                <w:b/>
                <w:sz w:val="20"/>
                <w:szCs w:val="20"/>
                <w:lang w:val="en-US"/>
              </w:rPr>
              <w:t>1. Russian</w:t>
            </w:r>
          </w:p>
          <w:p w14:paraId="356F4B22" w14:textId="77777777" w:rsidR="00A31E1B" w:rsidRPr="00F56765" w:rsidRDefault="00A31E1B" w:rsidP="004F2108">
            <w:pPr>
              <w:spacing w:line="240" w:lineRule="auto"/>
              <w:jc w:val="right"/>
              <w:rPr>
                <w:rFonts w:ascii="Times New Roman" w:eastAsia="Times New Roman" w:hAnsi="Times New Roman" w:cs="Times New Roman"/>
                <w:b/>
                <w:sz w:val="20"/>
                <w:szCs w:val="20"/>
                <w:lang w:val="en-US"/>
              </w:rPr>
            </w:pPr>
            <w:r w:rsidRPr="00F56765">
              <w:rPr>
                <w:rFonts w:ascii="Times New Roman" w:eastAsia="Times New Roman" w:hAnsi="Times New Roman" w:cs="Times New Roman"/>
                <w:b/>
                <w:sz w:val="20"/>
                <w:szCs w:val="20"/>
                <w:lang w:val="en-US"/>
              </w:rPr>
              <w:t>2. English</w:t>
            </w:r>
          </w:p>
          <w:p w14:paraId="09A219E4" w14:textId="77777777" w:rsidR="00A31E1B" w:rsidRPr="00F56765" w:rsidRDefault="00A31E1B" w:rsidP="004F2108">
            <w:pPr>
              <w:spacing w:line="240" w:lineRule="auto"/>
              <w:jc w:val="right"/>
              <w:rPr>
                <w:rFonts w:ascii="Times New Roman" w:eastAsia="Times New Roman" w:hAnsi="Times New Roman" w:cs="Times New Roman"/>
                <w:b/>
                <w:sz w:val="20"/>
                <w:szCs w:val="20"/>
                <w:lang w:val="en-US"/>
              </w:rPr>
            </w:pPr>
            <w:r w:rsidRPr="00F56765">
              <w:rPr>
                <w:rFonts w:ascii="Times New Roman" w:eastAsia="Times New Roman" w:hAnsi="Times New Roman" w:cs="Times New Roman"/>
                <w:b/>
                <w:sz w:val="20"/>
                <w:szCs w:val="20"/>
                <w:lang w:val="en-US"/>
              </w:rPr>
              <w:t>3. Other languages</w:t>
            </w:r>
          </w:p>
        </w:tc>
        <w:tc>
          <w:tcPr>
            <w:tcW w:w="1321" w:type="dxa"/>
            <w:tcBorders>
              <w:top w:val="single" w:sz="8" w:space="0" w:color="000000"/>
              <w:bottom w:val="single" w:sz="8" w:space="0" w:color="000000"/>
              <w:right w:val="single" w:sz="8" w:space="0" w:color="000000"/>
            </w:tcBorders>
          </w:tcPr>
          <w:p w14:paraId="2AC7FEB2" w14:textId="77777777" w:rsidR="00A31E1B" w:rsidRPr="00F56765" w:rsidRDefault="00A31E1B" w:rsidP="004F2108">
            <w:pPr>
              <w:spacing w:line="240" w:lineRule="auto"/>
              <w:jc w:val="right"/>
              <w:rPr>
                <w:rFonts w:ascii="Times New Roman" w:hAnsi="Times New Roman" w:cs="Times New Roman"/>
                <w:b/>
                <w:sz w:val="20"/>
                <w:szCs w:val="20"/>
                <w:lang w:val="en-US"/>
              </w:rPr>
            </w:pPr>
            <w:r w:rsidRPr="00F56765">
              <w:rPr>
                <w:rFonts w:ascii="Times New Roman" w:hAnsi="Times New Roman" w:cs="Times New Roman"/>
                <w:b/>
                <w:sz w:val="20"/>
                <w:szCs w:val="20"/>
                <w:lang w:val="en-US"/>
              </w:rPr>
              <w:t xml:space="preserve">Disciplinary field </w:t>
            </w:r>
          </w:p>
        </w:tc>
      </w:tr>
      <w:tr w:rsidR="00A31E1B" w:rsidRPr="00F56765" w14:paraId="4FDB23C9" w14:textId="77777777" w:rsidTr="009B2A2D">
        <w:trPr>
          <w:trHeight w:val="657"/>
        </w:trPr>
        <w:tc>
          <w:tcPr>
            <w:tcW w:w="126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2740A80" w14:textId="77777777" w:rsidR="00A31E1B" w:rsidRPr="00F56765" w:rsidRDefault="00A31E1B" w:rsidP="004F2108">
            <w:pPr>
              <w:spacing w:line="240" w:lineRule="auto"/>
              <w:jc w:val="both"/>
              <w:rPr>
                <w:rFonts w:ascii="Times New Roman" w:eastAsia="Times New Roman" w:hAnsi="Times New Roman" w:cs="Times New Roman"/>
                <w:b/>
                <w:sz w:val="20"/>
                <w:szCs w:val="20"/>
                <w:lang w:val="en-US"/>
              </w:rPr>
            </w:pPr>
            <w:r w:rsidRPr="00F56765">
              <w:rPr>
                <w:rFonts w:ascii="Calibri" w:hAnsi="Calibri" w:cs="Calibri"/>
                <w:b/>
                <w:sz w:val="20"/>
                <w:szCs w:val="20"/>
              </w:rPr>
              <w:t>﻿</w:t>
            </w:r>
            <w:r w:rsidRPr="00F56765">
              <w:rPr>
                <w:rFonts w:ascii="Times New Roman" w:eastAsia="Times New Roman" w:hAnsi="Times New Roman" w:cs="Times New Roman"/>
                <w:b/>
                <w:sz w:val="20"/>
                <w:szCs w:val="20"/>
                <w:lang w:val="en-US"/>
              </w:rPr>
              <w:t xml:space="preserve"> </w:t>
            </w:r>
          </w:p>
          <w:p w14:paraId="08C38AF3" w14:textId="4057AB95" w:rsidR="00A31E1B" w:rsidRPr="00F56765" w:rsidRDefault="00175245" w:rsidP="004F2108">
            <w:pPr>
              <w:spacing w:line="240" w:lineRule="auto"/>
              <w:jc w:val="both"/>
              <w:rPr>
                <w:rFonts w:ascii="Times New Roman" w:eastAsia="Times New Roman" w:hAnsi="Times New Roman" w:cs="Times New Roman"/>
                <w:b/>
                <w:sz w:val="20"/>
                <w:szCs w:val="20"/>
                <w:lang w:val="en-US"/>
              </w:rPr>
            </w:pPr>
            <w:r w:rsidRPr="00F56765">
              <w:rPr>
                <w:rFonts w:ascii="Times New Roman" w:eastAsia="Times New Roman" w:hAnsi="Times New Roman" w:cs="Times New Roman"/>
                <w:b/>
                <w:sz w:val="20"/>
                <w:szCs w:val="20"/>
                <w:lang w:val="en-US"/>
              </w:rPr>
              <w:t>Olga</w:t>
            </w:r>
          </w:p>
        </w:tc>
        <w:tc>
          <w:tcPr>
            <w:tcW w:w="3686" w:type="dxa"/>
            <w:tcBorders>
              <w:bottom w:val="single" w:sz="8" w:space="0" w:color="000000"/>
              <w:right w:val="single" w:sz="8" w:space="0" w:color="000000"/>
            </w:tcBorders>
            <w:tcMar>
              <w:top w:w="100" w:type="dxa"/>
              <w:left w:w="100" w:type="dxa"/>
              <w:bottom w:w="100" w:type="dxa"/>
              <w:right w:w="100" w:type="dxa"/>
            </w:tcMar>
          </w:tcPr>
          <w:p w14:paraId="50B63377" w14:textId="77777777" w:rsidR="00A31E1B" w:rsidRPr="00F56765" w:rsidRDefault="00A31E1B" w:rsidP="004F2108">
            <w:pPr>
              <w:spacing w:line="240" w:lineRule="auto"/>
              <w:jc w:val="right"/>
              <w:rPr>
                <w:rFonts w:ascii="Times New Roman" w:eastAsia="Times New Roman" w:hAnsi="Times New Roman" w:cs="Times New Roman"/>
                <w:sz w:val="20"/>
                <w:szCs w:val="20"/>
                <w:lang w:val="en-US"/>
              </w:rPr>
            </w:pPr>
            <w:r w:rsidRPr="00F56765">
              <w:rPr>
                <w:rFonts w:ascii="Calibri" w:hAnsi="Calibri" w:cs="Calibri"/>
                <w:sz w:val="20"/>
                <w:szCs w:val="20"/>
              </w:rPr>
              <w:t>﻿</w:t>
            </w:r>
            <w:r w:rsidRPr="00F56765">
              <w:rPr>
                <w:rFonts w:ascii="Times New Roman" w:eastAsia="Times New Roman" w:hAnsi="Times New Roman" w:cs="Times New Roman"/>
                <w:sz w:val="20"/>
                <w:szCs w:val="20"/>
                <w:lang w:val="en-US"/>
              </w:rPr>
              <w:t>Doctor of sciences</w:t>
            </w:r>
          </w:p>
          <w:p w14:paraId="78E135FE" w14:textId="77777777" w:rsidR="00A31E1B" w:rsidRPr="00F56765" w:rsidRDefault="00A31E1B" w:rsidP="004F2108">
            <w:pPr>
              <w:spacing w:line="240" w:lineRule="auto"/>
              <w:jc w:val="right"/>
              <w:rPr>
                <w:rFonts w:ascii="Times New Roman" w:eastAsia="Times New Roman" w:hAnsi="Times New Roman" w:cs="Times New Roman"/>
                <w:sz w:val="20"/>
                <w:szCs w:val="20"/>
                <w:lang w:val="en-US"/>
              </w:rPr>
            </w:pPr>
            <w:r w:rsidRPr="00F56765">
              <w:rPr>
                <w:rFonts w:ascii="Times New Roman" w:eastAsia="Times New Roman" w:hAnsi="Times New Roman" w:cs="Times New Roman"/>
                <w:sz w:val="20"/>
                <w:szCs w:val="20"/>
                <w:lang w:val="en-US"/>
              </w:rPr>
              <w:t>Russia</w:t>
            </w:r>
          </w:p>
          <w:p w14:paraId="72E14256" w14:textId="77777777" w:rsidR="00A31E1B" w:rsidRPr="00F56765" w:rsidRDefault="00A31E1B" w:rsidP="004F2108">
            <w:pPr>
              <w:spacing w:line="240" w:lineRule="auto"/>
              <w:jc w:val="right"/>
              <w:rPr>
                <w:rFonts w:ascii="Times New Roman" w:eastAsia="Times New Roman" w:hAnsi="Times New Roman" w:cs="Times New Roman"/>
                <w:sz w:val="20"/>
                <w:szCs w:val="20"/>
                <w:lang w:val="en-US"/>
              </w:rPr>
            </w:pPr>
            <w:r w:rsidRPr="00F56765">
              <w:rPr>
                <w:rFonts w:ascii="Times New Roman" w:eastAsia="Times New Roman" w:hAnsi="Times New Roman" w:cs="Times New Roman"/>
                <w:sz w:val="20"/>
                <w:szCs w:val="20"/>
                <w:lang w:val="en-US"/>
              </w:rPr>
              <w:t>Professor, 28</w:t>
            </w:r>
          </w:p>
        </w:tc>
        <w:tc>
          <w:tcPr>
            <w:tcW w:w="2693" w:type="dxa"/>
            <w:tcBorders>
              <w:bottom w:val="single" w:sz="8" w:space="0" w:color="000000"/>
              <w:right w:val="single" w:sz="8" w:space="0" w:color="000000"/>
            </w:tcBorders>
            <w:tcMar>
              <w:top w:w="100" w:type="dxa"/>
              <w:left w:w="100" w:type="dxa"/>
              <w:bottom w:w="100" w:type="dxa"/>
              <w:right w:w="100" w:type="dxa"/>
            </w:tcMar>
          </w:tcPr>
          <w:p w14:paraId="786850D5" w14:textId="3CFAF7B9" w:rsidR="00A31E1B" w:rsidRPr="00F56765" w:rsidRDefault="00A31E1B" w:rsidP="004F2108">
            <w:pPr>
              <w:spacing w:line="240" w:lineRule="auto"/>
              <w:jc w:val="right"/>
              <w:rPr>
                <w:rFonts w:ascii="Times New Roman" w:eastAsia="Times New Roman" w:hAnsi="Times New Roman" w:cs="Times New Roman"/>
                <w:sz w:val="20"/>
                <w:szCs w:val="20"/>
                <w:lang w:val="en-US"/>
              </w:rPr>
            </w:pPr>
            <w:r w:rsidRPr="00F56765">
              <w:rPr>
                <w:rFonts w:ascii="Calibri" w:hAnsi="Calibri" w:cs="Calibri"/>
                <w:sz w:val="20"/>
                <w:szCs w:val="20"/>
              </w:rPr>
              <w:t>﻿</w:t>
            </w:r>
            <w:r w:rsidRPr="00F56765">
              <w:rPr>
                <w:rFonts w:ascii="Times New Roman" w:hAnsi="Times New Roman" w:cs="Times New Roman"/>
                <w:sz w:val="20"/>
                <w:szCs w:val="20"/>
                <w:lang w:val="en-US"/>
              </w:rPr>
              <w:t xml:space="preserve">1) </w:t>
            </w:r>
            <w:r w:rsidRPr="00F56765">
              <w:rPr>
                <w:rFonts w:ascii="Times New Roman" w:eastAsia="Times New Roman" w:hAnsi="Times New Roman" w:cs="Times New Roman"/>
                <w:sz w:val="20"/>
                <w:szCs w:val="20"/>
                <w:lang w:val="en-US"/>
              </w:rPr>
              <w:t>51 articles, books,</w:t>
            </w:r>
            <w:r w:rsidR="008F2036" w:rsidRPr="00F56765">
              <w:rPr>
                <w:rFonts w:ascii="Times New Roman" w:eastAsia="Times New Roman" w:hAnsi="Times New Roman" w:cs="Times New Roman"/>
                <w:sz w:val="20"/>
                <w:szCs w:val="20"/>
                <w:lang w:val="en-US"/>
              </w:rPr>
              <w:t xml:space="preserve"> </w:t>
            </w:r>
            <w:r w:rsidRPr="00F56765">
              <w:rPr>
                <w:rFonts w:ascii="Times New Roman" w:eastAsia="Times New Roman" w:hAnsi="Times New Roman" w:cs="Times New Roman"/>
                <w:sz w:val="20"/>
                <w:szCs w:val="20"/>
                <w:lang w:val="en-US"/>
              </w:rPr>
              <w:t xml:space="preserve">chapters </w:t>
            </w:r>
          </w:p>
          <w:p w14:paraId="46BAE131" w14:textId="3B01CE75" w:rsidR="00A31E1B" w:rsidRPr="00F56765" w:rsidRDefault="00A31E1B" w:rsidP="00A31E1B">
            <w:pPr>
              <w:spacing w:line="240" w:lineRule="auto"/>
              <w:jc w:val="right"/>
              <w:rPr>
                <w:rFonts w:ascii="Times New Roman" w:eastAsia="Times New Roman" w:hAnsi="Times New Roman" w:cs="Times New Roman"/>
                <w:sz w:val="20"/>
                <w:szCs w:val="20"/>
                <w:lang w:val="en-US"/>
              </w:rPr>
            </w:pPr>
            <w:r w:rsidRPr="00F56765">
              <w:rPr>
                <w:rFonts w:ascii="Times New Roman" w:eastAsia="Times New Roman" w:hAnsi="Times New Roman" w:cs="Times New Roman"/>
                <w:sz w:val="20"/>
                <w:szCs w:val="20"/>
                <w:lang w:val="en-US"/>
              </w:rPr>
              <w:t>2) 4 articles, 4 book chapters</w:t>
            </w:r>
          </w:p>
        </w:tc>
        <w:tc>
          <w:tcPr>
            <w:tcW w:w="1321" w:type="dxa"/>
            <w:tcBorders>
              <w:bottom w:val="single" w:sz="8" w:space="0" w:color="000000"/>
              <w:right w:val="single" w:sz="8" w:space="0" w:color="000000"/>
            </w:tcBorders>
          </w:tcPr>
          <w:p w14:paraId="0A5DE9B3" w14:textId="77777777" w:rsidR="00A31E1B" w:rsidRPr="00F56765" w:rsidRDefault="00A31E1B" w:rsidP="004F2108">
            <w:pPr>
              <w:spacing w:line="240" w:lineRule="auto"/>
              <w:jc w:val="right"/>
              <w:rPr>
                <w:rFonts w:ascii="Times New Roman" w:hAnsi="Times New Roman" w:cs="Times New Roman"/>
                <w:bCs/>
                <w:sz w:val="20"/>
                <w:szCs w:val="20"/>
              </w:rPr>
            </w:pPr>
            <w:r w:rsidRPr="00F56765">
              <w:rPr>
                <w:rFonts w:ascii="Times New Roman" w:eastAsia="Times New Roman" w:hAnsi="Times New Roman" w:cs="Times New Roman"/>
                <w:bCs/>
                <w:sz w:val="20"/>
                <w:szCs w:val="20"/>
                <w:lang w:val="en-US"/>
              </w:rPr>
              <w:t>Economics</w:t>
            </w:r>
          </w:p>
        </w:tc>
      </w:tr>
      <w:tr w:rsidR="00A31E1B" w:rsidRPr="00F56765" w14:paraId="0BB23A9F" w14:textId="77777777" w:rsidTr="009B2A2D">
        <w:trPr>
          <w:trHeight w:val="757"/>
        </w:trPr>
        <w:tc>
          <w:tcPr>
            <w:tcW w:w="126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F8B2DC" w14:textId="77777777" w:rsidR="00A31E1B" w:rsidRPr="00F56765" w:rsidRDefault="00A31E1B" w:rsidP="004F2108">
            <w:pPr>
              <w:spacing w:line="240" w:lineRule="auto"/>
              <w:jc w:val="both"/>
              <w:rPr>
                <w:rFonts w:ascii="Times New Roman" w:eastAsia="Times New Roman" w:hAnsi="Times New Roman" w:cs="Times New Roman"/>
                <w:b/>
                <w:sz w:val="20"/>
                <w:szCs w:val="20"/>
                <w:lang w:val="en-US"/>
              </w:rPr>
            </w:pPr>
            <w:r w:rsidRPr="00F56765">
              <w:rPr>
                <w:rFonts w:ascii="Calibri" w:hAnsi="Calibri" w:cs="Calibri"/>
                <w:b/>
                <w:sz w:val="20"/>
                <w:szCs w:val="20"/>
              </w:rPr>
              <w:t>﻿</w:t>
            </w:r>
          </w:p>
          <w:p w14:paraId="73F2576B" w14:textId="160024FA" w:rsidR="00A31E1B" w:rsidRPr="00F56765" w:rsidRDefault="00175245" w:rsidP="004F2108">
            <w:pPr>
              <w:spacing w:line="240" w:lineRule="auto"/>
              <w:jc w:val="both"/>
              <w:rPr>
                <w:rFonts w:ascii="Times New Roman" w:eastAsia="Times New Roman" w:hAnsi="Times New Roman" w:cs="Times New Roman"/>
                <w:b/>
                <w:sz w:val="20"/>
                <w:szCs w:val="20"/>
                <w:lang w:val="en-US"/>
              </w:rPr>
            </w:pPr>
            <w:r w:rsidRPr="00F56765">
              <w:rPr>
                <w:rFonts w:ascii="Times New Roman" w:eastAsia="Times New Roman" w:hAnsi="Times New Roman" w:cs="Times New Roman"/>
                <w:b/>
                <w:sz w:val="20"/>
                <w:szCs w:val="20"/>
                <w:lang w:val="en-US"/>
              </w:rPr>
              <w:t>Ivan</w:t>
            </w:r>
          </w:p>
        </w:tc>
        <w:tc>
          <w:tcPr>
            <w:tcW w:w="3686" w:type="dxa"/>
            <w:tcBorders>
              <w:bottom w:val="single" w:sz="8" w:space="0" w:color="000000"/>
              <w:right w:val="single" w:sz="8" w:space="0" w:color="000000"/>
            </w:tcBorders>
            <w:tcMar>
              <w:top w:w="100" w:type="dxa"/>
              <w:left w:w="100" w:type="dxa"/>
              <w:bottom w:w="100" w:type="dxa"/>
              <w:right w:w="100" w:type="dxa"/>
            </w:tcMar>
          </w:tcPr>
          <w:p w14:paraId="3310983C" w14:textId="77777777" w:rsidR="00A31E1B" w:rsidRPr="00F56765" w:rsidRDefault="00A31E1B" w:rsidP="004F2108">
            <w:pPr>
              <w:spacing w:line="240" w:lineRule="auto"/>
              <w:jc w:val="right"/>
              <w:rPr>
                <w:rFonts w:ascii="Times New Roman" w:eastAsia="Times New Roman" w:hAnsi="Times New Roman" w:cs="Times New Roman"/>
                <w:sz w:val="20"/>
                <w:szCs w:val="20"/>
              </w:rPr>
            </w:pPr>
            <w:r w:rsidRPr="00F56765">
              <w:rPr>
                <w:rFonts w:ascii="Times New Roman" w:eastAsia="Times New Roman" w:hAnsi="Times New Roman" w:cs="Times New Roman"/>
                <w:sz w:val="20"/>
                <w:szCs w:val="20"/>
              </w:rPr>
              <w:t>Ph.D.</w:t>
            </w:r>
          </w:p>
          <w:p w14:paraId="1EAD1316" w14:textId="77777777" w:rsidR="00A31E1B" w:rsidRPr="00F56765" w:rsidRDefault="00A31E1B" w:rsidP="004F2108">
            <w:pPr>
              <w:spacing w:line="240" w:lineRule="auto"/>
              <w:jc w:val="right"/>
              <w:rPr>
                <w:rFonts w:ascii="Times New Roman" w:eastAsia="Times New Roman" w:hAnsi="Times New Roman" w:cs="Times New Roman"/>
                <w:sz w:val="20"/>
                <w:szCs w:val="20"/>
              </w:rPr>
            </w:pPr>
            <w:r w:rsidRPr="00F56765">
              <w:rPr>
                <w:rFonts w:ascii="Times New Roman" w:eastAsia="Times New Roman" w:hAnsi="Times New Roman" w:cs="Times New Roman"/>
                <w:sz w:val="20"/>
                <w:szCs w:val="20"/>
              </w:rPr>
              <w:t>USA</w:t>
            </w:r>
          </w:p>
          <w:p w14:paraId="70C1EBEF" w14:textId="77777777" w:rsidR="00A31E1B" w:rsidRPr="00F56765" w:rsidRDefault="00A31E1B" w:rsidP="004F2108">
            <w:pPr>
              <w:spacing w:line="240" w:lineRule="auto"/>
              <w:jc w:val="right"/>
              <w:rPr>
                <w:rFonts w:ascii="Times New Roman" w:eastAsia="Times New Roman" w:hAnsi="Times New Roman" w:cs="Times New Roman"/>
                <w:sz w:val="20"/>
                <w:szCs w:val="20"/>
              </w:rPr>
            </w:pPr>
            <w:r w:rsidRPr="00F56765">
              <w:rPr>
                <w:rFonts w:ascii="Times New Roman" w:eastAsia="Times New Roman" w:hAnsi="Times New Roman" w:cs="Times New Roman"/>
                <w:sz w:val="20"/>
                <w:szCs w:val="20"/>
              </w:rPr>
              <w:t>Professor</w:t>
            </w:r>
            <w:r w:rsidRPr="00F56765">
              <w:rPr>
                <w:rFonts w:ascii="Times New Roman" w:eastAsia="Times New Roman" w:hAnsi="Times New Roman" w:cs="Times New Roman"/>
                <w:sz w:val="20"/>
                <w:szCs w:val="20"/>
                <w:lang w:val="en-US"/>
              </w:rPr>
              <w:t xml:space="preserve">, </w:t>
            </w:r>
            <w:r w:rsidRPr="00F56765">
              <w:rPr>
                <w:rFonts w:ascii="Times New Roman" w:eastAsia="Times New Roman" w:hAnsi="Times New Roman" w:cs="Times New Roman"/>
                <w:sz w:val="20"/>
                <w:szCs w:val="20"/>
              </w:rPr>
              <w:t>27</w:t>
            </w:r>
          </w:p>
        </w:tc>
        <w:tc>
          <w:tcPr>
            <w:tcW w:w="2693" w:type="dxa"/>
            <w:tcBorders>
              <w:bottom w:val="single" w:sz="8" w:space="0" w:color="000000"/>
              <w:right w:val="single" w:sz="8" w:space="0" w:color="000000"/>
            </w:tcBorders>
            <w:tcMar>
              <w:top w:w="100" w:type="dxa"/>
              <w:left w:w="100" w:type="dxa"/>
              <w:bottom w:w="100" w:type="dxa"/>
              <w:right w:w="100" w:type="dxa"/>
            </w:tcMar>
          </w:tcPr>
          <w:p w14:paraId="69CED3E5" w14:textId="3F499F14" w:rsidR="00A31E1B" w:rsidRPr="00F56765" w:rsidRDefault="00A31E1B" w:rsidP="004F2108">
            <w:pPr>
              <w:spacing w:line="240" w:lineRule="auto"/>
              <w:jc w:val="right"/>
              <w:rPr>
                <w:rFonts w:ascii="Times New Roman" w:eastAsia="Times New Roman" w:hAnsi="Times New Roman" w:cs="Times New Roman"/>
                <w:sz w:val="20"/>
                <w:szCs w:val="20"/>
                <w:lang w:val="en-US"/>
              </w:rPr>
            </w:pPr>
            <w:r w:rsidRPr="00F56765">
              <w:rPr>
                <w:rFonts w:ascii="Times New Roman" w:eastAsia="Times New Roman" w:hAnsi="Times New Roman" w:cs="Times New Roman"/>
                <w:sz w:val="20"/>
                <w:szCs w:val="20"/>
                <w:lang w:val="en-US"/>
              </w:rPr>
              <w:t>1) 11 articles</w:t>
            </w:r>
          </w:p>
          <w:p w14:paraId="5A8531D3" w14:textId="75271B11" w:rsidR="00A31E1B" w:rsidRPr="00F56765" w:rsidRDefault="00A31E1B" w:rsidP="004F2108">
            <w:pPr>
              <w:spacing w:line="240" w:lineRule="auto"/>
              <w:jc w:val="right"/>
              <w:rPr>
                <w:rFonts w:ascii="Times New Roman" w:eastAsia="Times New Roman" w:hAnsi="Times New Roman" w:cs="Times New Roman"/>
                <w:sz w:val="20"/>
                <w:szCs w:val="20"/>
                <w:lang w:val="en-US"/>
              </w:rPr>
            </w:pPr>
            <w:r w:rsidRPr="00F56765">
              <w:rPr>
                <w:rFonts w:ascii="Times New Roman" w:eastAsia="Times New Roman" w:hAnsi="Times New Roman" w:cs="Times New Roman"/>
                <w:sz w:val="20"/>
                <w:szCs w:val="20"/>
                <w:lang w:val="en-US"/>
              </w:rPr>
              <w:t>2) 27 articles, 2 book chapters</w:t>
            </w:r>
          </w:p>
        </w:tc>
        <w:tc>
          <w:tcPr>
            <w:tcW w:w="1321" w:type="dxa"/>
            <w:tcBorders>
              <w:bottom w:val="single" w:sz="8" w:space="0" w:color="000000"/>
              <w:right w:val="single" w:sz="8" w:space="0" w:color="000000"/>
            </w:tcBorders>
          </w:tcPr>
          <w:p w14:paraId="42D54B30" w14:textId="77777777" w:rsidR="00A31E1B" w:rsidRPr="00F56765" w:rsidRDefault="00A31E1B" w:rsidP="004F2108">
            <w:pPr>
              <w:spacing w:line="240" w:lineRule="auto"/>
              <w:jc w:val="right"/>
              <w:rPr>
                <w:rFonts w:ascii="Times New Roman" w:eastAsia="Times New Roman" w:hAnsi="Times New Roman" w:cs="Times New Roman"/>
                <w:bCs/>
                <w:sz w:val="20"/>
                <w:szCs w:val="20"/>
                <w:lang w:val="en-US"/>
              </w:rPr>
            </w:pPr>
            <w:r w:rsidRPr="00F56765">
              <w:rPr>
                <w:rFonts w:ascii="Times New Roman" w:eastAsia="Times New Roman" w:hAnsi="Times New Roman" w:cs="Times New Roman"/>
                <w:bCs/>
                <w:sz w:val="20"/>
                <w:szCs w:val="20"/>
                <w:lang w:val="en-US"/>
              </w:rPr>
              <w:t>Sociology</w:t>
            </w:r>
          </w:p>
        </w:tc>
      </w:tr>
      <w:tr w:rsidR="00A31E1B" w:rsidRPr="00F56765" w14:paraId="464F9EB3" w14:textId="77777777" w:rsidTr="009B2A2D">
        <w:trPr>
          <w:trHeight w:val="701"/>
        </w:trPr>
        <w:tc>
          <w:tcPr>
            <w:tcW w:w="126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7F927E" w14:textId="77777777" w:rsidR="00A31E1B" w:rsidRPr="00F56765" w:rsidRDefault="00A31E1B" w:rsidP="004F2108">
            <w:pPr>
              <w:spacing w:line="240" w:lineRule="auto"/>
              <w:jc w:val="both"/>
              <w:rPr>
                <w:rFonts w:ascii="Times New Roman" w:eastAsia="Times New Roman" w:hAnsi="Times New Roman" w:cs="Times New Roman"/>
                <w:b/>
                <w:sz w:val="20"/>
                <w:szCs w:val="20"/>
                <w:lang w:val="en-US"/>
              </w:rPr>
            </w:pPr>
            <w:r w:rsidRPr="00F56765">
              <w:rPr>
                <w:rFonts w:ascii="Calibri" w:hAnsi="Calibri" w:cs="Calibri"/>
                <w:b/>
                <w:sz w:val="20"/>
                <w:szCs w:val="20"/>
              </w:rPr>
              <w:t>﻿</w:t>
            </w:r>
          </w:p>
          <w:p w14:paraId="6C23D678" w14:textId="28A98A76" w:rsidR="00A31E1B" w:rsidRPr="00F56765" w:rsidRDefault="00175245" w:rsidP="004F2108">
            <w:pPr>
              <w:spacing w:line="240" w:lineRule="auto"/>
              <w:jc w:val="both"/>
              <w:rPr>
                <w:rFonts w:ascii="Times New Roman" w:eastAsia="Times New Roman" w:hAnsi="Times New Roman" w:cs="Times New Roman"/>
                <w:b/>
                <w:sz w:val="20"/>
                <w:szCs w:val="20"/>
                <w:lang w:val="en-US"/>
              </w:rPr>
            </w:pPr>
            <w:r w:rsidRPr="00F56765">
              <w:rPr>
                <w:rFonts w:ascii="Times New Roman" w:eastAsia="Times New Roman" w:hAnsi="Times New Roman" w:cs="Times New Roman"/>
                <w:b/>
                <w:sz w:val="20"/>
                <w:szCs w:val="20"/>
                <w:lang w:val="en-US"/>
              </w:rPr>
              <w:t>Nikolai</w:t>
            </w:r>
          </w:p>
        </w:tc>
        <w:tc>
          <w:tcPr>
            <w:tcW w:w="3686" w:type="dxa"/>
            <w:tcBorders>
              <w:bottom w:val="single" w:sz="8" w:space="0" w:color="000000"/>
              <w:right w:val="single" w:sz="8" w:space="0" w:color="000000"/>
            </w:tcBorders>
            <w:tcMar>
              <w:top w:w="100" w:type="dxa"/>
              <w:left w:w="100" w:type="dxa"/>
              <w:bottom w:w="100" w:type="dxa"/>
              <w:right w:w="100" w:type="dxa"/>
            </w:tcMar>
          </w:tcPr>
          <w:p w14:paraId="35E7AC9C" w14:textId="77777777" w:rsidR="00A31E1B" w:rsidRPr="00F56765" w:rsidRDefault="00A31E1B" w:rsidP="004F2108">
            <w:pPr>
              <w:spacing w:line="240" w:lineRule="auto"/>
              <w:jc w:val="right"/>
              <w:rPr>
                <w:rFonts w:ascii="Times New Roman" w:eastAsia="Times New Roman" w:hAnsi="Times New Roman" w:cs="Times New Roman"/>
                <w:sz w:val="20"/>
                <w:szCs w:val="20"/>
                <w:lang w:val="en-US"/>
              </w:rPr>
            </w:pPr>
            <w:r w:rsidRPr="00F56765">
              <w:rPr>
                <w:rFonts w:ascii="Times New Roman" w:eastAsia="Times New Roman" w:hAnsi="Times New Roman" w:cs="Times New Roman"/>
                <w:sz w:val="20"/>
                <w:szCs w:val="20"/>
                <w:lang w:val="en-US"/>
              </w:rPr>
              <w:t>Candidate of sciences</w:t>
            </w:r>
          </w:p>
          <w:p w14:paraId="13D5AF9F" w14:textId="77777777" w:rsidR="00A31E1B" w:rsidRPr="00F56765" w:rsidRDefault="00A31E1B" w:rsidP="004F2108">
            <w:pPr>
              <w:spacing w:line="240" w:lineRule="auto"/>
              <w:jc w:val="right"/>
              <w:rPr>
                <w:rFonts w:ascii="Times New Roman" w:eastAsia="Times New Roman" w:hAnsi="Times New Roman" w:cs="Times New Roman"/>
                <w:sz w:val="20"/>
                <w:szCs w:val="20"/>
                <w:lang w:val="en-US"/>
              </w:rPr>
            </w:pPr>
            <w:r w:rsidRPr="00F56765">
              <w:rPr>
                <w:rFonts w:ascii="Times New Roman" w:eastAsia="Times New Roman" w:hAnsi="Times New Roman" w:cs="Times New Roman"/>
                <w:sz w:val="20"/>
                <w:szCs w:val="20"/>
                <w:lang w:val="en-US"/>
              </w:rPr>
              <w:t>Russia</w:t>
            </w:r>
          </w:p>
          <w:p w14:paraId="07BF1D2A" w14:textId="77777777" w:rsidR="00A31E1B" w:rsidRPr="00F56765" w:rsidRDefault="00A31E1B" w:rsidP="004F2108">
            <w:pPr>
              <w:spacing w:line="240" w:lineRule="auto"/>
              <w:jc w:val="right"/>
              <w:rPr>
                <w:rFonts w:ascii="Times New Roman" w:eastAsia="Times New Roman" w:hAnsi="Times New Roman" w:cs="Times New Roman"/>
                <w:sz w:val="20"/>
                <w:szCs w:val="20"/>
                <w:lang w:val="en-US"/>
              </w:rPr>
            </w:pPr>
            <w:r w:rsidRPr="00F56765">
              <w:rPr>
                <w:rFonts w:ascii="Times New Roman" w:eastAsia="Times New Roman" w:hAnsi="Times New Roman" w:cs="Times New Roman"/>
                <w:sz w:val="20"/>
                <w:szCs w:val="20"/>
                <w:lang w:val="en-US"/>
              </w:rPr>
              <w:t>Associate professor, 24</w:t>
            </w:r>
          </w:p>
        </w:tc>
        <w:tc>
          <w:tcPr>
            <w:tcW w:w="2693" w:type="dxa"/>
            <w:tcBorders>
              <w:bottom w:val="single" w:sz="8" w:space="0" w:color="000000"/>
              <w:right w:val="single" w:sz="8" w:space="0" w:color="000000"/>
            </w:tcBorders>
            <w:tcMar>
              <w:top w:w="100" w:type="dxa"/>
              <w:left w:w="100" w:type="dxa"/>
              <w:bottom w:w="100" w:type="dxa"/>
              <w:right w:w="100" w:type="dxa"/>
            </w:tcMar>
          </w:tcPr>
          <w:p w14:paraId="73F3C331" w14:textId="77777777" w:rsidR="00A31E1B" w:rsidRPr="00F56765" w:rsidRDefault="00A31E1B" w:rsidP="004F2108">
            <w:pPr>
              <w:spacing w:line="240" w:lineRule="auto"/>
              <w:jc w:val="right"/>
              <w:rPr>
                <w:rFonts w:ascii="Times New Roman" w:eastAsia="Times New Roman" w:hAnsi="Times New Roman" w:cs="Times New Roman"/>
                <w:sz w:val="20"/>
                <w:szCs w:val="20"/>
                <w:lang w:val="en-US"/>
              </w:rPr>
            </w:pPr>
            <w:r w:rsidRPr="00F56765">
              <w:rPr>
                <w:rFonts w:ascii="Times New Roman" w:eastAsia="Times New Roman" w:hAnsi="Times New Roman" w:cs="Times New Roman"/>
                <w:sz w:val="20"/>
                <w:szCs w:val="20"/>
                <w:lang w:val="en-US"/>
              </w:rPr>
              <w:t>1) 41 articles</w:t>
            </w:r>
          </w:p>
          <w:p w14:paraId="49CE82CA" w14:textId="338B4ACE" w:rsidR="00A31E1B" w:rsidRPr="00F56765" w:rsidRDefault="00A31E1B" w:rsidP="004F2108">
            <w:pPr>
              <w:spacing w:line="240" w:lineRule="auto"/>
              <w:jc w:val="right"/>
              <w:rPr>
                <w:rFonts w:ascii="Times New Roman" w:eastAsia="Times New Roman" w:hAnsi="Times New Roman" w:cs="Times New Roman"/>
                <w:sz w:val="20"/>
                <w:szCs w:val="20"/>
                <w:lang w:val="en-US"/>
              </w:rPr>
            </w:pPr>
            <w:r w:rsidRPr="00F56765">
              <w:rPr>
                <w:rFonts w:ascii="Times New Roman" w:eastAsia="Times New Roman" w:hAnsi="Times New Roman" w:cs="Times New Roman"/>
                <w:sz w:val="20"/>
                <w:szCs w:val="20"/>
                <w:lang w:val="en-US"/>
              </w:rPr>
              <w:t xml:space="preserve">2) </w:t>
            </w:r>
            <w:r w:rsidR="008F2036" w:rsidRPr="00F56765">
              <w:rPr>
                <w:rFonts w:ascii="Times New Roman" w:eastAsia="Times New Roman" w:hAnsi="Times New Roman" w:cs="Times New Roman"/>
                <w:sz w:val="20"/>
                <w:szCs w:val="20"/>
                <w:lang w:val="en-US"/>
              </w:rPr>
              <w:t>3</w:t>
            </w:r>
            <w:r w:rsidRPr="00F56765">
              <w:rPr>
                <w:rFonts w:ascii="Times New Roman" w:eastAsia="Times New Roman" w:hAnsi="Times New Roman" w:cs="Times New Roman"/>
                <w:sz w:val="20"/>
                <w:szCs w:val="20"/>
                <w:lang w:val="en-US"/>
              </w:rPr>
              <w:t xml:space="preserve"> articles</w:t>
            </w:r>
          </w:p>
        </w:tc>
        <w:tc>
          <w:tcPr>
            <w:tcW w:w="1321" w:type="dxa"/>
            <w:tcBorders>
              <w:bottom w:val="single" w:sz="8" w:space="0" w:color="000000"/>
              <w:right w:val="single" w:sz="8" w:space="0" w:color="000000"/>
            </w:tcBorders>
          </w:tcPr>
          <w:p w14:paraId="127C5182" w14:textId="77777777" w:rsidR="00A31E1B" w:rsidRPr="00F56765" w:rsidRDefault="00A31E1B" w:rsidP="004F2108">
            <w:pPr>
              <w:spacing w:line="240" w:lineRule="auto"/>
              <w:jc w:val="right"/>
              <w:rPr>
                <w:rFonts w:ascii="Times New Roman" w:eastAsia="Times New Roman" w:hAnsi="Times New Roman" w:cs="Times New Roman"/>
                <w:bCs/>
                <w:sz w:val="20"/>
                <w:szCs w:val="20"/>
                <w:lang w:val="en-US"/>
              </w:rPr>
            </w:pPr>
            <w:r w:rsidRPr="00F56765">
              <w:rPr>
                <w:rFonts w:ascii="Times New Roman" w:eastAsia="Times New Roman" w:hAnsi="Times New Roman" w:cs="Times New Roman"/>
                <w:bCs/>
                <w:sz w:val="20"/>
                <w:szCs w:val="20"/>
                <w:lang w:val="en-US"/>
              </w:rPr>
              <w:t>Philosophy</w:t>
            </w:r>
          </w:p>
        </w:tc>
      </w:tr>
    </w:tbl>
    <w:p w14:paraId="6F4FA81D" w14:textId="0D5251FF" w:rsidR="00A31E1B" w:rsidRPr="00F56765" w:rsidRDefault="00A31E1B" w:rsidP="009B3387">
      <w:pPr>
        <w:spacing w:afterLines="200" w:after="480" w:line="240" w:lineRule="auto"/>
        <w:jc w:val="both"/>
        <w:rPr>
          <w:rFonts w:ascii="Times New Roman" w:eastAsia="Times New Roman" w:hAnsi="Times New Roman" w:cs="Times New Roman"/>
          <w:sz w:val="24"/>
          <w:szCs w:val="24"/>
          <w:lang w:val="en-US"/>
        </w:rPr>
      </w:pPr>
    </w:p>
    <w:p w14:paraId="349BC851" w14:textId="77777777" w:rsidR="009B3387" w:rsidRPr="00F56765" w:rsidRDefault="009B3387" w:rsidP="00B300CB">
      <w:pPr>
        <w:spacing w:afterLines="200" w:after="480" w:line="240" w:lineRule="auto"/>
        <w:jc w:val="both"/>
        <w:rPr>
          <w:rFonts w:ascii="Times New Roman" w:eastAsia="Times New Roman" w:hAnsi="Times New Roman" w:cs="Times New Roman"/>
          <w:sz w:val="24"/>
          <w:szCs w:val="24"/>
          <w:lang w:val="en-US"/>
        </w:rPr>
      </w:pPr>
      <w:r w:rsidRPr="00F56765">
        <w:rPr>
          <w:rFonts w:ascii="Times New Roman" w:eastAsia="Times New Roman" w:hAnsi="Times New Roman" w:cs="Times New Roman"/>
          <w:b/>
          <w:bCs/>
          <w:sz w:val="24"/>
          <w:szCs w:val="24"/>
          <w:lang w:val="en-US"/>
        </w:rPr>
        <w:t xml:space="preserve">Empirical research questions </w:t>
      </w:r>
      <w:bookmarkEnd w:id="0"/>
    </w:p>
    <w:p w14:paraId="7D59E254" w14:textId="56C3E7AD" w:rsidR="00B300CB" w:rsidRPr="00F56765" w:rsidRDefault="00B300CB" w:rsidP="00B300CB">
      <w:pPr>
        <w:spacing w:afterLines="200" w:after="480" w:line="240" w:lineRule="auto"/>
        <w:jc w:val="both"/>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This paper seeks to explore two questions</w:t>
      </w:r>
      <w:r w:rsidR="00F855AC" w:rsidRPr="00F56765">
        <w:rPr>
          <w:rFonts w:ascii="Times New Roman" w:eastAsia="Times New Roman" w:hAnsi="Times New Roman" w:cs="Times New Roman"/>
          <w:sz w:val="24"/>
          <w:szCs w:val="24"/>
          <w:lang w:val="en-US"/>
        </w:rPr>
        <w:t>, one empirical and one methodological</w:t>
      </w:r>
      <w:r w:rsidRPr="00F56765">
        <w:rPr>
          <w:rFonts w:ascii="Times New Roman" w:eastAsia="Times New Roman" w:hAnsi="Times New Roman" w:cs="Times New Roman"/>
          <w:sz w:val="24"/>
          <w:szCs w:val="24"/>
          <w:lang w:val="en-US"/>
        </w:rPr>
        <w:t xml:space="preserve">:  </w:t>
      </w:r>
    </w:p>
    <w:p w14:paraId="55CF422E" w14:textId="77777777" w:rsidR="00B300CB" w:rsidRPr="00F56765" w:rsidRDefault="00B300CB" w:rsidP="009913A3">
      <w:pPr>
        <w:spacing w:afterLines="200" w:after="480" w:line="240" w:lineRule="auto"/>
        <w:ind w:left="720"/>
        <w:jc w:val="both"/>
        <w:rPr>
          <w:rFonts w:ascii="Times New Roman" w:eastAsia="Times New Roman" w:hAnsi="Times New Roman" w:cs="Times New Roman"/>
          <w:sz w:val="24"/>
          <w:szCs w:val="24"/>
          <w:lang w:val="en-US"/>
        </w:rPr>
      </w:pPr>
      <w:r w:rsidRPr="00F56765">
        <w:rPr>
          <w:rFonts w:ascii="Times New Roman" w:eastAsia="Times New Roman" w:hAnsi="Times New Roman" w:cs="Times New Roman"/>
          <w:i/>
          <w:sz w:val="24"/>
          <w:szCs w:val="24"/>
          <w:lang w:val="en-US"/>
        </w:rPr>
        <w:lastRenderedPageBreak/>
        <w:t xml:space="preserve">What changes were made to citation use in published RAs in two languages, by whom, why, and with what consequences (what counts as citeworthy) for knowledge making globally? </w:t>
      </w:r>
    </w:p>
    <w:p w14:paraId="7FDB227B" w14:textId="5BEE8C0A" w:rsidR="004B7C18" w:rsidRPr="00F56765" w:rsidRDefault="00B300CB" w:rsidP="008D3EF7">
      <w:pPr>
        <w:spacing w:afterLines="200" w:after="480" w:line="240" w:lineRule="auto"/>
        <w:ind w:left="720"/>
        <w:jc w:val="both"/>
        <w:rPr>
          <w:rFonts w:ascii="Times New Roman" w:eastAsia="Times New Roman" w:hAnsi="Times New Roman" w:cs="Times New Roman"/>
          <w:sz w:val="24"/>
          <w:szCs w:val="24"/>
          <w:lang w:val="en-US"/>
        </w:rPr>
      </w:pPr>
      <w:r w:rsidRPr="00F56765">
        <w:rPr>
          <w:rFonts w:ascii="Times New Roman" w:eastAsia="Times New Roman" w:hAnsi="Times New Roman" w:cs="Times New Roman"/>
          <w:i/>
          <w:sz w:val="24"/>
          <w:szCs w:val="24"/>
          <w:lang w:val="en-US"/>
        </w:rPr>
        <w:t>How can paired analysis of text histories be used as a methodological tool to explore citation use and what light does it shed on the nature of the production of research articles?</w:t>
      </w:r>
    </w:p>
    <w:p w14:paraId="25B44537" w14:textId="36C5247F" w:rsidR="004B7C18" w:rsidRPr="00F56765" w:rsidRDefault="004B7C18">
      <w:pPr>
        <w:spacing w:after="480" w:line="240" w:lineRule="auto"/>
        <w:jc w:val="both"/>
        <w:rPr>
          <w:rFonts w:ascii="Times New Roman" w:eastAsia="Times New Roman" w:hAnsi="Times New Roman" w:cs="Times New Roman"/>
          <w:b/>
          <w:sz w:val="24"/>
          <w:szCs w:val="24"/>
          <w:lang w:val="en-US"/>
        </w:rPr>
      </w:pPr>
      <w:r w:rsidRPr="00F56765">
        <w:rPr>
          <w:rFonts w:ascii="Times New Roman" w:eastAsia="Times New Roman" w:hAnsi="Times New Roman" w:cs="Times New Roman"/>
          <w:b/>
          <w:sz w:val="24"/>
          <w:szCs w:val="24"/>
          <w:lang w:val="en-US"/>
        </w:rPr>
        <w:t xml:space="preserve">Data analysis </w:t>
      </w:r>
    </w:p>
    <w:p w14:paraId="4415E079" w14:textId="2EDE7567" w:rsidR="004B7C18" w:rsidRPr="00F56765" w:rsidRDefault="00C428D9">
      <w:pPr>
        <w:spacing w:after="480" w:line="240" w:lineRule="auto"/>
        <w:jc w:val="both"/>
        <w:rPr>
          <w:rFonts w:ascii="Times New Roman" w:eastAsia="Times New Roman" w:hAnsi="Times New Roman" w:cs="Times New Roman"/>
          <w:bCs/>
          <w:sz w:val="24"/>
          <w:szCs w:val="24"/>
          <w:lang w:val="en-US"/>
        </w:rPr>
      </w:pPr>
      <w:r w:rsidRPr="00F56765">
        <w:rPr>
          <w:rFonts w:ascii="Times New Roman" w:eastAsia="Times New Roman" w:hAnsi="Times New Roman" w:cs="Times New Roman"/>
          <w:bCs/>
          <w:sz w:val="24"/>
          <w:szCs w:val="24"/>
          <w:lang w:val="en-US"/>
        </w:rPr>
        <w:t>I first trace changed made to citations in RAs drafts from each paired set of THs from each participant to explore who made these changes, when</w:t>
      </w:r>
      <w:r w:rsidR="00A13BA0" w:rsidRPr="00F56765">
        <w:rPr>
          <w:rFonts w:ascii="Times New Roman" w:eastAsia="Times New Roman" w:hAnsi="Times New Roman" w:cs="Times New Roman"/>
          <w:bCs/>
          <w:sz w:val="24"/>
          <w:szCs w:val="24"/>
          <w:lang w:val="en-US"/>
        </w:rPr>
        <w:t xml:space="preserve">, what was changed and </w:t>
      </w:r>
      <w:r w:rsidRPr="00F56765">
        <w:rPr>
          <w:rFonts w:ascii="Times New Roman" w:eastAsia="Times New Roman" w:hAnsi="Times New Roman" w:cs="Times New Roman"/>
          <w:bCs/>
          <w:sz w:val="24"/>
          <w:szCs w:val="24"/>
          <w:lang w:val="en-US"/>
        </w:rPr>
        <w:t>why</w:t>
      </w:r>
      <w:r w:rsidR="00B92E11" w:rsidRPr="00F56765">
        <w:rPr>
          <w:rFonts w:ascii="Times New Roman" w:eastAsia="Times New Roman" w:hAnsi="Times New Roman" w:cs="Times New Roman"/>
          <w:bCs/>
          <w:sz w:val="24"/>
          <w:szCs w:val="24"/>
          <w:lang w:val="en-US"/>
        </w:rPr>
        <w:t xml:space="preserve"> (Appendix A)</w:t>
      </w:r>
      <w:r w:rsidRPr="00F56765">
        <w:rPr>
          <w:rFonts w:ascii="Times New Roman" w:eastAsia="Times New Roman" w:hAnsi="Times New Roman" w:cs="Times New Roman"/>
          <w:bCs/>
          <w:sz w:val="24"/>
          <w:szCs w:val="24"/>
          <w:lang w:val="en-US"/>
        </w:rPr>
        <w:t xml:space="preserve">. </w:t>
      </w:r>
      <w:r w:rsidR="00A13BA0" w:rsidRPr="00F56765">
        <w:rPr>
          <w:rFonts w:ascii="Times New Roman" w:eastAsia="Times New Roman" w:hAnsi="Times New Roman" w:cs="Times New Roman"/>
          <w:bCs/>
          <w:sz w:val="24"/>
          <w:szCs w:val="24"/>
          <w:lang w:val="en-US"/>
        </w:rPr>
        <w:t xml:space="preserve">Next, I draw on the whole TH data set in each pair to learn more about why changes happened, the role of literacy brokers in the process, and writers’ views on the changes being made. </w:t>
      </w:r>
      <w:r w:rsidR="00AD0B31" w:rsidRPr="00F56765">
        <w:rPr>
          <w:rFonts w:ascii="Times New Roman" w:eastAsia="Times New Roman" w:hAnsi="Times New Roman" w:cs="Times New Roman"/>
          <w:bCs/>
          <w:sz w:val="24"/>
          <w:szCs w:val="24"/>
          <w:lang w:val="en-US"/>
        </w:rPr>
        <w:t xml:space="preserve">By </w:t>
      </w:r>
      <w:r w:rsidR="00C61B84" w:rsidRPr="00F56765">
        <w:rPr>
          <w:rFonts w:ascii="Times New Roman" w:eastAsia="Times New Roman" w:hAnsi="Times New Roman" w:cs="Times New Roman"/>
          <w:bCs/>
          <w:sz w:val="24"/>
          <w:szCs w:val="24"/>
          <w:lang w:val="en-US"/>
        </w:rPr>
        <w:t>doing discourse analysis</w:t>
      </w:r>
      <w:r w:rsidR="00AD0B31" w:rsidRPr="00F56765">
        <w:rPr>
          <w:rFonts w:ascii="Times New Roman" w:eastAsia="Times New Roman" w:hAnsi="Times New Roman" w:cs="Times New Roman"/>
          <w:bCs/>
          <w:sz w:val="24"/>
          <w:szCs w:val="24"/>
          <w:lang w:val="en-US"/>
        </w:rPr>
        <w:t xml:space="preserve"> I aim to explore micro</w:t>
      </w:r>
      <w:r w:rsidR="00F539B9" w:rsidRPr="00F56765">
        <w:rPr>
          <w:rFonts w:ascii="Times New Roman" w:eastAsia="Times New Roman" w:hAnsi="Times New Roman" w:cs="Times New Roman"/>
          <w:bCs/>
          <w:sz w:val="24"/>
          <w:szCs w:val="24"/>
          <w:lang w:val="en-US"/>
        </w:rPr>
        <w:t xml:space="preserve"> (</w:t>
      </w:r>
      <w:r w:rsidR="00885259" w:rsidRPr="00F56765">
        <w:rPr>
          <w:rFonts w:ascii="Times New Roman" w:eastAsia="Times New Roman" w:hAnsi="Times New Roman" w:cs="Times New Roman"/>
          <w:bCs/>
          <w:sz w:val="24"/>
          <w:szCs w:val="24"/>
          <w:lang w:val="en-US"/>
        </w:rPr>
        <w:t xml:space="preserve">citations as </w:t>
      </w:r>
      <w:r w:rsidR="00F539B9" w:rsidRPr="00F56765">
        <w:rPr>
          <w:rFonts w:ascii="Times New Roman" w:eastAsia="Times New Roman" w:hAnsi="Times New Roman" w:cs="Times New Roman"/>
          <w:bCs/>
          <w:sz w:val="24"/>
          <w:szCs w:val="24"/>
          <w:lang w:val="en-US"/>
        </w:rPr>
        <w:t>language at hand)</w:t>
      </w:r>
      <w:r w:rsidR="00AD0B31" w:rsidRPr="00F56765">
        <w:rPr>
          <w:rFonts w:ascii="Times New Roman" w:eastAsia="Times New Roman" w:hAnsi="Times New Roman" w:cs="Times New Roman"/>
          <w:bCs/>
          <w:sz w:val="24"/>
          <w:szCs w:val="24"/>
          <w:lang w:val="en-US"/>
        </w:rPr>
        <w:t xml:space="preserve"> and macro</w:t>
      </w:r>
      <w:r w:rsidR="00F539B9" w:rsidRPr="00F56765">
        <w:rPr>
          <w:rFonts w:ascii="Times New Roman" w:eastAsia="Times New Roman" w:hAnsi="Times New Roman" w:cs="Times New Roman"/>
          <w:bCs/>
          <w:sz w:val="24"/>
          <w:szCs w:val="24"/>
          <w:lang w:val="en-US"/>
        </w:rPr>
        <w:t xml:space="preserve"> (knowledge production)</w:t>
      </w:r>
      <w:r w:rsidR="00AD0B31" w:rsidRPr="00F56765">
        <w:rPr>
          <w:rFonts w:ascii="Times New Roman" w:eastAsia="Times New Roman" w:hAnsi="Times New Roman" w:cs="Times New Roman"/>
          <w:bCs/>
          <w:sz w:val="24"/>
          <w:szCs w:val="24"/>
          <w:lang w:val="en-US"/>
        </w:rPr>
        <w:t xml:space="preserve"> levels of power play in the scholarly citation practices. </w:t>
      </w:r>
    </w:p>
    <w:p w14:paraId="24EE06F9" w14:textId="1B36684B" w:rsidR="00E07614" w:rsidRPr="00F56765" w:rsidRDefault="00B300CB" w:rsidP="004103CA">
      <w:pPr>
        <w:rPr>
          <w:rFonts w:ascii="Times New Roman" w:eastAsia="Times New Roman" w:hAnsi="Times New Roman" w:cs="Times New Roman"/>
          <w:b/>
          <w:sz w:val="24"/>
          <w:szCs w:val="24"/>
          <w:lang w:val="en-US"/>
        </w:rPr>
      </w:pPr>
      <w:r w:rsidRPr="00F56765">
        <w:rPr>
          <w:rFonts w:ascii="Times New Roman" w:eastAsia="Times New Roman" w:hAnsi="Times New Roman" w:cs="Times New Roman"/>
          <w:b/>
          <w:sz w:val="24"/>
          <w:szCs w:val="24"/>
          <w:lang w:val="en-US"/>
        </w:rPr>
        <w:t>Results</w:t>
      </w:r>
    </w:p>
    <w:p w14:paraId="114BD26D" w14:textId="77777777" w:rsidR="004103CA" w:rsidRPr="00F56765" w:rsidRDefault="004103CA" w:rsidP="004103CA">
      <w:pPr>
        <w:rPr>
          <w:rFonts w:ascii="Times New Roman" w:eastAsia="Times New Roman" w:hAnsi="Times New Roman" w:cs="Times New Roman"/>
          <w:b/>
          <w:sz w:val="24"/>
          <w:szCs w:val="24"/>
          <w:lang w:val="en-US"/>
        </w:rPr>
      </w:pPr>
    </w:p>
    <w:p w14:paraId="436D482F" w14:textId="49BE8661" w:rsidR="0057106E" w:rsidRPr="00F56765" w:rsidRDefault="005F098D" w:rsidP="00B96BDF">
      <w:pPr>
        <w:spacing w:afterLines="200" w:after="480" w:line="240" w:lineRule="auto"/>
        <w:rPr>
          <w:rFonts w:ascii="Times New Roman" w:eastAsia="Times New Roman" w:hAnsi="Times New Roman" w:cs="Times New Roman"/>
          <w:b/>
          <w:sz w:val="24"/>
          <w:szCs w:val="24"/>
          <w:lang w:val="en-US"/>
        </w:rPr>
      </w:pPr>
      <w:r w:rsidRPr="00F56765">
        <w:rPr>
          <w:rFonts w:ascii="Times New Roman" w:eastAsia="Times New Roman" w:hAnsi="Times New Roman" w:cs="Times New Roman"/>
          <w:b/>
          <w:sz w:val="24"/>
          <w:szCs w:val="24"/>
          <w:lang w:val="en-US"/>
        </w:rPr>
        <w:t>C</w:t>
      </w:r>
      <w:r w:rsidR="00FC6BED" w:rsidRPr="00F56765">
        <w:rPr>
          <w:rFonts w:ascii="Times New Roman" w:eastAsia="Times New Roman" w:hAnsi="Times New Roman" w:cs="Times New Roman"/>
          <w:b/>
          <w:sz w:val="24"/>
          <w:szCs w:val="24"/>
          <w:lang w:val="en-US"/>
        </w:rPr>
        <w:t xml:space="preserve">ase 1. </w:t>
      </w:r>
      <w:r w:rsidR="00175245" w:rsidRPr="00F56765">
        <w:rPr>
          <w:rFonts w:ascii="Times New Roman" w:eastAsia="Times New Roman" w:hAnsi="Times New Roman" w:cs="Times New Roman"/>
          <w:b/>
          <w:sz w:val="24"/>
          <w:szCs w:val="24"/>
          <w:lang w:val="en-US"/>
        </w:rPr>
        <w:t>Olga</w:t>
      </w:r>
      <w:r w:rsidR="006E3B3F" w:rsidRPr="00F56765">
        <w:rPr>
          <w:rFonts w:ascii="Times New Roman" w:eastAsia="Times New Roman" w:hAnsi="Times New Roman" w:cs="Times New Roman"/>
          <w:b/>
          <w:sz w:val="24"/>
          <w:szCs w:val="24"/>
          <w:lang w:val="en-US"/>
        </w:rPr>
        <w:t>,</w:t>
      </w:r>
      <w:r w:rsidR="00FC6BED" w:rsidRPr="00F56765">
        <w:rPr>
          <w:rFonts w:ascii="Times New Roman" w:eastAsia="Times New Roman" w:hAnsi="Times New Roman" w:cs="Times New Roman"/>
          <w:b/>
          <w:sz w:val="24"/>
          <w:szCs w:val="24"/>
          <w:lang w:val="en-US"/>
        </w:rPr>
        <w:t xml:space="preserve"> economics</w:t>
      </w:r>
      <w:bookmarkStart w:id="1" w:name="_h7inb2k9wf8r" w:colFirst="0" w:colLast="0"/>
      <w:bookmarkEnd w:id="1"/>
    </w:p>
    <w:p w14:paraId="36B04E40" w14:textId="36EF8D57" w:rsidR="00B96BDF" w:rsidRPr="00F56765" w:rsidRDefault="00B96BDF" w:rsidP="00B96BDF">
      <w:pPr>
        <w:spacing w:afterLines="200" w:after="480" w:line="240" w:lineRule="auto"/>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 xml:space="preserve">In this paired text histories, I draw on 11 drafts, two interviews with the lead author, the lead author’s correspondence with her coauthors, and </w:t>
      </w:r>
      <w:r w:rsidRPr="00F56765">
        <w:rPr>
          <w:rFonts w:ascii="Calibri" w:eastAsia="Times New Roman" w:hAnsi="Calibri" w:cs="Calibri"/>
          <w:sz w:val="24"/>
          <w:szCs w:val="24"/>
        </w:rPr>
        <w:t>﻿</w:t>
      </w:r>
      <w:r w:rsidRPr="00F56765">
        <w:rPr>
          <w:rFonts w:ascii="Times New Roman" w:eastAsia="Times New Roman" w:hAnsi="Times New Roman" w:cs="Times New Roman"/>
          <w:sz w:val="24"/>
          <w:szCs w:val="24"/>
          <w:lang w:val="en-US"/>
        </w:rPr>
        <w:t xml:space="preserve">email correspondence with two journals which accepted both articles for publication (Figure </w:t>
      </w:r>
      <w:r w:rsidR="005F098D" w:rsidRPr="00F56765">
        <w:rPr>
          <w:rFonts w:ascii="Times New Roman" w:eastAsia="Times New Roman" w:hAnsi="Times New Roman" w:cs="Times New Roman"/>
          <w:sz w:val="24"/>
          <w:szCs w:val="24"/>
          <w:lang w:val="en-US"/>
        </w:rPr>
        <w:t>3</w:t>
      </w:r>
      <w:r w:rsidRPr="00F56765">
        <w:rPr>
          <w:rFonts w:ascii="Times New Roman" w:eastAsia="Times New Roman" w:hAnsi="Times New Roman" w:cs="Times New Roman"/>
          <w:sz w:val="24"/>
          <w:szCs w:val="24"/>
          <w:lang w:val="en-US"/>
        </w:rPr>
        <w:t>).</w:t>
      </w:r>
      <w:bookmarkStart w:id="2" w:name="_ljokmt6sz0yl" w:colFirst="0" w:colLast="0"/>
      <w:bookmarkEnd w:id="2"/>
    </w:p>
    <w:p w14:paraId="24B6C1EC" w14:textId="132CC0DD" w:rsidR="00B96BDF" w:rsidRPr="00F56765" w:rsidRDefault="00B96BDF" w:rsidP="00B96BDF">
      <w:pPr>
        <w:spacing w:after="480"/>
        <w:jc w:val="both"/>
        <w:rPr>
          <w:rFonts w:ascii="Times New Roman" w:eastAsia="Times New Roman" w:hAnsi="Times New Roman" w:cs="Times New Roman"/>
          <w:i/>
          <w:sz w:val="24"/>
          <w:szCs w:val="24"/>
          <w:lang w:val="en-US"/>
        </w:rPr>
      </w:pPr>
      <w:r w:rsidRPr="00F56765">
        <w:rPr>
          <w:rFonts w:ascii="Times New Roman" w:eastAsia="Times New Roman" w:hAnsi="Times New Roman" w:cs="Times New Roman"/>
          <w:i/>
          <w:sz w:val="24"/>
          <w:szCs w:val="24"/>
          <w:lang w:val="en-US"/>
        </w:rPr>
        <w:t xml:space="preserve">Figure </w:t>
      </w:r>
      <w:r w:rsidR="005F098D" w:rsidRPr="00F56765">
        <w:rPr>
          <w:rFonts w:ascii="Times New Roman" w:eastAsia="Times New Roman" w:hAnsi="Times New Roman" w:cs="Times New Roman"/>
          <w:i/>
          <w:sz w:val="24"/>
          <w:szCs w:val="24"/>
          <w:lang w:val="en-US"/>
        </w:rPr>
        <w:t>3</w:t>
      </w:r>
      <w:r w:rsidRPr="00F56765">
        <w:rPr>
          <w:rFonts w:ascii="Times New Roman" w:eastAsia="Times New Roman" w:hAnsi="Times New Roman" w:cs="Times New Roman"/>
          <w:i/>
          <w:sz w:val="24"/>
          <w:szCs w:val="24"/>
          <w:lang w:val="en-US"/>
        </w:rPr>
        <w:t xml:space="preserve">. </w:t>
      </w:r>
      <w:r w:rsidRPr="00F56765">
        <w:rPr>
          <w:rFonts w:ascii="Calibri" w:eastAsia="Times New Roman" w:hAnsi="Calibri" w:cs="Calibri"/>
          <w:i/>
          <w:sz w:val="24"/>
          <w:szCs w:val="24"/>
        </w:rPr>
        <w:t>﻿</w:t>
      </w:r>
      <w:r w:rsidRPr="00F56765">
        <w:rPr>
          <w:rFonts w:ascii="Times New Roman" w:eastAsia="Times New Roman" w:hAnsi="Times New Roman" w:cs="Times New Roman"/>
          <w:i/>
          <w:sz w:val="24"/>
          <w:szCs w:val="24"/>
          <w:lang w:val="en-US"/>
        </w:rPr>
        <w:t>Two paired text history data set in economics</w:t>
      </w:r>
    </w:p>
    <w:tbl>
      <w:tblPr>
        <w:tblStyle w:val="a0"/>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33"/>
        <w:gridCol w:w="3544"/>
        <w:gridCol w:w="3503"/>
      </w:tblGrid>
      <w:tr w:rsidR="00B96BDF" w:rsidRPr="00F56765" w14:paraId="70AD0D03" w14:textId="77777777" w:rsidTr="005F098D">
        <w:trPr>
          <w:trHeight w:val="237"/>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3A37F4" w14:textId="77777777" w:rsidR="00B96BDF" w:rsidRPr="00F56765" w:rsidRDefault="00B96BDF" w:rsidP="003D0DA0">
            <w:pPr>
              <w:spacing w:line="240" w:lineRule="auto"/>
              <w:jc w:val="both"/>
              <w:rPr>
                <w:rFonts w:ascii="Times New Roman" w:eastAsia="Times New Roman" w:hAnsi="Times New Roman" w:cs="Times New Roman"/>
                <w:b/>
                <w:bCs/>
                <w:sz w:val="20"/>
                <w:szCs w:val="20"/>
                <w:lang w:val="en-US"/>
              </w:rPr>
            </w:pPr>
          </w:p>
        </w:tc>
        <w:tc>
          <w:tcPr>
            <w:tcW w:w="354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E814E7A" w14:textId="77777777" w:rsidR="00B96BDF" w:rsidRPr="00F56765" w:rsidRDefault="00B96BDF" w:rsidP="003D0DA0">
            <w:pPr>
              <w:spacing w:line="240" w:lineRule="auto"/>
              <w:jc w:val="right"/>
              <w:rPr>
                <w:rFonts w:ascii="Times New Roman" w:eastAsia="Times New Roman" w:hAnsi="Times New Roman" w:cs="Times New Roman"/>
                <w:b/>
                <w:bCs/>
                <w:sz w:val="20"/>
                <w:szCs w:val="20"/>
              </w:rPr>
            </w:pPr>
            <w:r w:rsidRPr="00F56765">
              <w:rPr>
                <w:rFonts w:ascii="Calibri" w:eastAsia="Times New Roman" w:hAnsi="Calibri" w:cs="Calibri"/>
                <w:b/>
                <w:bCs/>
                <w:sz w:val="20"/>
                <w:szCs w:val="20"/>
              </w:rPr>
              <w:t>﻿</w:t>
            </w:r>
            <w:r w:rsidRPr="00F56765">
              <w:rPr>
                <w:rFonts w:ascii="Times New Roman" w:eastAsia="Times New Roman" w:hAnsi="Times New Roman" w:cs="Times New Roman"/>
                <w:b/>
                <w:bCs/>
                <w:sz w:val="20"/>
                <w:szCs w:val="20"/>
              </w:rPr>
              <w:t>Russian RA</w:t>
            </w:r>
          </w:p>
        </w:tc>
        <w:tc>
          <w:tcPr>
            <w:tcW w:w="350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AC7910" w14:textId="77777777" w:rsidR="00B96BDF" w:rsidRPr="00F56765" w:rsidRDefault="00B96BDF" w:rsidP="003D0DA0">
            <w:pPr>
              <w:spacing w:line="240" w:lineRule="auto"/>
              <w:jc w:val="right"/>
              <w:rPr>
                <w:rFonts w:ascii="Times New Roman" w:eastAsia="Times New Roman" w:hAnsi="Times New Roman" w:cs="Times New Roman"/>
                <w:b/>
                <w:bCs/>
                <w:sz w:val="20"/>
                <w:szCs w:val="20"/>
              </w:rPr>
            </w:pPr>
            <w:r w:rsidRPr="00F56765">
              <w:rPr>
                <w:rFonts w:ascii="Calibri" w:eastAsia="Times New Roman" w:hAnsi="Calibri" w:cs="Calibri"/>
                <w:b/>
                <w:bCs/>
                <w:sz w:val="20"/>
                <w:szCs w:val="20"/>
              </w:rPr>
              <w:t>﻿</w:t>
            </w:r>
            <w:r w:rsidRPr="00F56765">
              <w:rPr>
                <w:rFonts w:ascii="Times New Roman" w:eastAsia="Times New Roman" w:hAnsi="Times New Roman" w:cs="Times New Roman"/>
                <w:b/>
                <w:bCs/>
                <w:sz w:val="20"/>
                <w:szCs w:val="20"/>
              </w:rPr>
              <w:t>English RA</w:t>
            </w:r>
          </w:p>
        </w:tc>
      </w:tr>
      <w:tr w:rsidR="00B96BDF" w:rsidRPr="00E20C61" w14:paraId="1A34DBBB" w14:textId="77777777" w:rsidTr="005F098D">
        <w:trPr>
          <w:trHeight w:val="196"/>
        </w:trPr>
        <w:tc>
          <w:tcPr>
            <w:tcW w:w="183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D920C1" w14:textId="77777777" w:rsidR="00B96BDF" w:rsidRPr="00F56765" w:rsidRDefault="00B96BDF" w:rsidP="003D0DA0">
            <w:pPr>
              <w:spacing w:line="240" w:lineRule="auto"/>
              <w:jc w:val="both"/>
              <w:rPr>
                <w:rFonts w:ascii="Times New Roman" w:eastAsia="Times New Roman" w:hAnsi="Times New Roman" w:cs="Times New Roman"/>
                <w:b/>
                <w:bCs/>
                <w:sz w:val="20"/>
                <w:szCs w:val="20"/>
              </w:rPr>
            </w:pPr>
            <w:r w:rsidRPr="00F56765">
              <w:rPr>
                <w:rFonts w:ascii="Times New Roman" w:eastAsia="Times New Roman" w:hAnsi="Times New Roman" w:cs="Times New Roman"/>
                <w:b/>
                <w:bCs/>
                <w:sz w:val="20"/>
                <w:szCs w:val="20"/>
              </w:rPr>
              <w:t>Topic overlap</w:t>
            </w:r>
          </w:p>
        </w:tc>
        <w:tc>
          <w:tcPr>
            <w:tcW w:w="3544" w:type="dxa"/>
            <w:tcBorders>
              <w:bottom w:val="single" w:sz="8" w:space="0" w:color="000000"/>
              <w:right w:val="single" w:sz="8" w:space="0" w:color="000000"/>
            </w:tcBorders>
            <w:tcMar>
              <w:top w:w="100" w:type="dxa"/>
              <w:left w:w="100" w:type="dxa"/>
              <w:bottom w:w="100" w:type="dxa"/>
              <w:right w:w="100" w:type="dxa"/>
            </w:tcMar>
          </w:tcPr>
          <w:p w14:paraId="59CA5EE8" w14:textId="77777777" w:rsidR="00B96BDF" w:rsidRPr="00F56765" w:rsidRDefault="00B96BDF" w:rsidP="003D0DA0">
            <w:pPr>
              <w:spacing w:line="240" w:lineRule="auto"/>
              <w:jc w:val="right"/>
              <w:rPr>
                <w:rFonts w:ascii="Times New Roman" w:eastAsia="Times New Roman" w:hAnsi="Times New Roman" w:cs="Times New Roman"/>
                <w:sz w:val="20"/>
                <w:szCs w:val="20"/>
              </w:rPr>
            </w:pPr>
            <w:r w:rsidRPr="00F56765">
              <w:rPr>
                <w:rFonts w:ascii="Times New Roman" w:eastAsia="Times New Roman" w:hAnsi="Times New Roman" w:cs="Times New Roman"/>
                <w:sz w:val="20"/>
                <w:szCs w:val="20"/>
              </w:rPr>
              <w:t xml:space="preserve">IT investments in Russia </w:t>
            </w:r>
          </w:p>
        </w:tc>
        <w:tc>
          <w:tcPr>
            <w:tcW w:w="3503" w:type="dxa"/>
            <w:tcBorders>
              <w:bottom w:val="single" w:sz="8" w:space="0" w:color="000000"/>
              <w:right w:val="single" w:sz="8" w:space="0" w:color="000000"/>
            </w:tcBorders>
            <w:tcMar>
              <w:top w:w="100" w:type="dxa"/>
              <w:left w:w="100" w:type="dxa"/>
              <w:bottom w:w="100" w:type="dxa"/>
              <w:right w:w="100" w:type="dxa"/>
            </w:tcMar>
          </w:tcPr>
          <w:p w14:paraId="43A7DF78" w14:textId="77777777" w:rsidR="00B96BDF" w:rsidRPr="00F56765" w:rsidRDefault="00B96BDF" w:rsidP="003D0DA0">
            <w:pPr>
              <w:spacing w:line="240" w:lineRule="auto"/>
              <w:jc w:val="right"/>
              <w:rPr>
                <w:rFonts w:ascii="Times New Roman" w:eastAsia="Times New Roman" w:hAnsi="Times New Roman" w:cs="Times New Roman"/>
                <w:sz w:val="20"/>
                <w:szCs w:val="20"/>
                <w:lang w:val="en-US"/>
              </w:rPr>
            </w:pPr>
            <w:r w:rsidRPr="00F56765">
              <w:rPr>
                <w:rFonts w:ascii="Times New Roman" w:eastAsia="Times New Roman" w:hAnsi="Times New Roman" w:cs="Times New Roman"/>
                <w:sz w:val="20"/>
                <w:szCs w:val="20"/>
                <w:lang w:val="en-US"/>
              </w:rPr>
              <w:t>IT investments in emerging economies</w:t>
            </w:r>
          </w:p>
        </w:tc>
      </w:tr>
      <w:tr w:rsidR="00B96BDF" w:rsidRPr="00E20C61" w14:paraId="19958E6E" w14:textId="77777777" w:rsidTr="005F098D">
        <w:trPr>
          <w:trHeight w:val="703"/>
        </w:trPr>
        <w:tc>
          <w:tcPr>
            <w:tcW w:w="183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DE664D" w14:textId="77777777" w:rsidR="00B96BDF" w:rsidRPr="00F56765" w:rsidRDefault="00B96BDF" w:rsidP="003D0DA0">
            <w:pPr>
              <w:spacing w:line="240" w:lineRule="auto"/>
              <w:jc w:val="both"/>
              <w:rPr>
                <w:rFonts w:ascii="Times New Roman" w:eastAsia="Times New Roman" w:hAnsi="Times New Roman" w:cs="Times New Roman"/>
                <w:b/>
                <w:bCs/>
                <w:sz w:val="20"/>
                <w:szCs w:val="20"/>
              </w:rPr>
            </w:pPr>
            <w:r w:rsidRPr="00F56765">
              <w:rPr>
                <w:rFonts w:ascii="Times New Roman" w:eastAsia="Times New Roman" w:hAnsi="Times New Roman" w:cs="Times New Roman"/>
                <w:b/>
                <w:bCs/>
                <w:sz w:val="20"/>
                <w:szCs w:val="20"/>
              </w:rPr>
              <w:t>Target journal</w:t>
            </w:r>
          </w:p>
        </w:tc>
        <w:tc>
          <w:tcPr>
            <w:tcW w:w="3544" w:type="dxa"/>
            <w:tcBorders>
              <w:bottom w:val="single" w:sz="8" w:space="0" w:color="000000"/>
              <w:right w:val="single" w:sz="8" w:space="0" w:color="000000"/>
            </w:tcBorders>
            <w:tcMar>
              <w:top w:w="100" w:type="dxa"/>
              <w:left w:w="100" w:type="dxa"/>
              <w:bottom w:w="100" w:type="dxa"/>
              <w:right w:w="100" w:type="dxa"/>
            </w:tcMar>
          </w:tcPr>
          <w:p w14:paraId="0707A238" w14:textId="77777777" w:rsidR="00B96BDF" w:rsidRPr="00F56765" w:rsidRDefault="00B96BDF" w:rsidP="003D0DA0">
            <w:pPr>
              <w:spacing w:line="240" w:lineRule="auto"/>
              <w:jc w:val="right"/>
              <w:rPr>
                <w:rFonts w:ascii="Times New Roman" w:eastAsia="Times New Roman" w:hAnsi="Times New Roman" w:cs="Times New Roman"/>
                <w:sz w:val="20"/>
                <w:szCs w:val="20"/>
                <w:lang w:val="en-US"/>
              </w:rPr>
            </w:pPr>
            <w:r w:rsidRPr="00F56765">
              <w:rPr>
                <w:rFonts w:ascii="Times New Roman" w:eastAsia="Times New Roman" w:hAnsi="Times New Roman" w:cs="Times New Roman"/>
                <w:sz w:val="20"/>
                <w:szCs w:val="20"/>
                <w:lang w:val="en-US"/>
              </w:rPr>
              <w:t>Leading Russian medium academic journal in economics</w:t>
            </w:r>
          </w:p>
        </w:tc>
        <w:tc>
          <w:tcPr>
            <w:tcW w:w="3503" w:type="dxa"/>
            <w:tcBorders>
              <w:bottom w:val="single" w:sz="8" w:space="0" w:color="000000"/>
              <w:right w:val="single" w:sz="8" w:space="0" w:color="000000"/>
            </w:tcBorders>
            <w:tcMar>
              <w:top w:w="100" w:type="dxa"/>
              <w:left w:w="100" w:type="dxa"/>
              <w:bottom w:w="100" w:type="dxa"/>
              <w:right w:w="100" w:type="dxa"/>
            </w:tcMar>
          </w:tcPr>
          <w:p w14:paraId="4AE6F6C4" w14:textId="77777777" w:rsidR="00B96BDF" w:rsidRPr="00F56765" w:rsidRDefault="00B96BDF" w:rsidP="003D0DA0">
            <w:pPr>
              <w:spacing w:line="240" w:lineRule="auto"/>
              <w:jc w:val="right"/>
              <w:rPr>
                <w:rFonts w:ascii="Times New Roman" w:eastAsia="Times New Roman" w:hAnsi="Times New Roman" w:cs="Times New Roman"/>
                <w:sz w:val="20"/>
                <w:szCs w:val="20"/>
                <w:lang w:val="en-US"/>
              </w:rPr>
            </w:pPr>
            <w:r w:rsidRPr="00F56765">
              <w:rPr>
                <w:rFonts w:ascii="Times New Roman" w:eastAsia="Times New Roman" w:hAnsi="Times New Roman" w:cs="Times New Roman"/>
                <w:sz w:val="20"/>
                <w:szCs w:val="20"/>
                <w:lang w:val="en-US"/>
              </w:rPr>
              <w:t>Leading Anglophone center English medium academic conference proceedings in economics</w:t>
            </w:r>
          </w:p>
        </w:tc>
      </w:tr>
      <w:tr w:rsidR="00B96BDF" w:rsidRPr="00F56765" w14:paraId="22A7CF98" w14:textId="77777777" w:rsidTr="005F098D">
        <w:trPr>
          <w:trHeight w:val="232"/>
        </w:trPr>
        <w:tc>
          <w:tcPr>
            <w:tcW w:w="183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4ECFF2" w14:textId="77777777" w:rsidR="00B96BDF" w:rsidRPr="00F56765" w:rsidRDefault="00B96BDF" w:rsidP="003D0DA0">
            <w:pPr>
              <w:spacing w:line="240" w:lineRule="auto"/>
              <w:jc w:val="both"/>
              <w:rPr>
                <w:rFonts w:ascii="Times New Roman" w:eastAsia="Times New Roman" w:hAnsi="Times New Roman" w:cs="Times New Roman"/>
                <w:b/>
                <w:bCs/>
                <w:sz w:val="20"/>
                <w:szCs w:val="20"/>
              </w:rPr>
            </w:pPr>
            <w:r w:rsidRPr="00F56765">
              <w:rPr>
                <w:rFonts w:ascii="Calibri" w:eastAsia="Times New Roman" w:hAnsi="Calibri" w:cs="Calibri"/>
                <w:b/>
                <w:bCs/>
                <w:sz w:val="20"/>
                <w:szCs w:val="20"/>
              </w:rPr>
              <w:t>﻿</w:t>
            </w:r>
            <w:r w:rsidRPr="00F56765">
              <w:rPr>
                <w:rFonts w:ascii="Times New Roman" w:eastAsia="Times New Roman" w:hAnsi="Times New Roman" w:cs="Times New Roman"/>
                <w:b/>
                <w:bCs/>
                <w:sz w:val="20"/>
                <w:szCs w:val="20"/>
              </w:rPr>
              <w:t xml:space="preserve">RA drafts </w:t>
            </w:r>
          </w:p>
        </w:tc>
        <w:tc>
          <w:tcPr>
            <w:tcW w:w="3544" w:type="dxa"/>
            <w:tcBorders>
              <w:bottom w:val="single" w:sz="8" w:space="0" w:color="000000"/>
              <w:right w:val="single" w:sz="8" w:space="0" w:color="000000"/>
            </w:tcBorders>
            <w:tcMar>
              <w:top w:w="100" w:type="dxa"/>
              <w:left w:w="100" w:type="dxa"/>
              <w:bottom w:w="100" w:type="dxa"/>
              <w:right w:w="100" w:type="dxa"/>
            </w:tcMar>
          </w:tcPr>
          <w:p w14:paraId="288C668F" w14:textId="77777777" w:rsidR="00B96BDF" w:rsidRPr="00F56765" w:rsidRDefault="00B96BDF" w:rsidP="003D0DA0">
            <w:pPr>
              <w:spacing w:line="240" w:lineRule="auto"/>
              <w:jc w:val="right"/>
              <w:rPr>
                <w:rFonts w:ascii="Times New Roman" w:eastAsia="Times New Roman" w:hAnsi="Times New Roman" w:cs="Times New Roman"/>
                <w:sz w:val="20"/>
                <w:szCs w:val="20"/>
              </w:rPr>
            </w:pPr>
            <w:r w:rsidRPr="00F56765">
              <w:rPr>
                <w:rFonts w:ascii="Calibri" w:eastAsia="Times New Roman" w:hAnsi="Calibri" w:cs="Calibri"/>
                <w:sz w:val="20"/>
                <w:szCs w:val="20"/>
              </w:rPr>
              <w:t>﻿</w:t>
            </w:r>
            <w:r w:rsidRPr="00F56765">
              <w:rPr>
                <w:rFonts w:ascii="Times New Roman" w:eastAsia="Times New Roman" w:hAnsi="Times New Roman" w:cs="Times New Roman"/>
                <w:sz w:val="20"/>
                <w:szCs w:val="20"/>
              </w:rPr>
              <w:t>6</w:t>
            </w:r>
          </w:p>
        </w:tc>
        <w:tc>
          <w:tcPr>
            <w:tcW w:w="3503" w:type="dxa"/>
            <w:tcBorders>
              <w:bottom w:val="single" w:sz="8" w:space="0" w:color="000000"/>
              <w:right w:val="single" w:sz="8" w:space="0" w:color="000000"/>
            </w:tcBorders>
            <w:tcMar>
              <w:top w:w="100" w:type="dxa"/>
              <w:left w:w="100" w:type="dxa"/>
              <w:bottom w:w="100" w:type="dxa"/>
              <w:right w:w="100" w:type="dxa"/>
            </w:tcMar>
          </w:tcPr>
          <w:p w14:paraId="2D474827" w14:textId="77777777" w:rsidR="00B96BDF" w:rsidRPr="00F56765" w:rsidRDefault="00B96BDF" w:rsidP="003D0DA0">
            <w:pPr>
              <w:spacing w:line="240" w:lineRule="auto"/>
              <w:jc w:val="right"/>
              <w:rPr>
                <w:rFonts w:ascii="Times New Roman" w:eastAsia="Times New Roman" w:hAnsi="Times New Roman" w:cs="Times New Roman"/>
                <w:sz w:val="20"/>
                <w:szCs w:val="20"/>
              </w:rPr>
            </w:pPr>
            <w:r w:rsidRPr="00F56765">
              <w:rPr>
                <w:rFonts w:ascii="Calibri" w:eastAsia="Times New Roman" w:hAnsi="Calibri" w:cs="Calibri"/>
                <w:sz w:val="20"/>
                <w:szCs w:val="20"/>
              </w:rPr>
              <w:t>﻿</w:t>
            </w:r>
            <w:r w:rsidRPr="00F56765">
              <w:rPr>
                <w:rFonts w:ascii="Times New Roman" w:eastAsia="Times New Roman" w:hAnsi="Times New Roman" w:cs="Times New Roman"/>
                <w:sz w:val="20"/>
                <w:szCs w:val="20"/>
              </w:rPr>
              <w:t>5</w:t>
            </w:r>
          </w:p>
        </w:tc>
      </w:tr>
      <w:tr w:rsidR="00B96BDF" w:rsidRPr="00F56765" w14:paraId="4BFF280A" w14:textId="77777777" w:rsidTr="005F098D">
        <w:trPr>
          <w:trHeight w:val="228"/>
        </w:trPr>
        <w:tc>
          <w:tcPr>
            <w:tcW w:w="183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D3C261" w14:textId="77777777" w:rsidR="00B96BDF" w:rsidRPr="00F56765" w:rsidRDefault="00B96BDF" w:rsidP="003D0DA0">
            <w:pPr>
              <w:spacing w:line="240" w:lineRule="auto"/>
              <w:jc w:val="both"/>
              <w:rPr>
                <w:rFonts w:ascii="Times New Roman" w:eastAsia="Times New Roman" w:hAnsi="Times New Roman" w:cs="Times New Roman"/>
                <w:b/>
                <w:bCs/>
                <w:sz w:val="20"/>
                <w:szCs w:val="20"/>
              </w:rPr>
            </w:pPr>
            <w:r w:rsidRPr="00F56765">
              <w:rPr>
                <w:rFonts w:ascii="Times New Roman" w:eastAsia="Times New Roman" w:hAnsi="Times New Roman" w:cs="Times New Roman"/>
                <w:b/>
                <w:bCs/>
                <w:sz w:val="20"/>
                <w:szCs w:val="20"/>
              </w:rPr>
              <w:t>Reviews</w:t>
            </w:r>
          </w:p>
        </w:tc>
        <w:tc>
          <w:tcPr>
            <w:tcW w:w="3544" w:type="dxa"/>
            <w:tcBorders>
              <w:bottom w:val="single" w:sz="8" w:space="0" w:color="000000"/>
              <w:right w:val="single" w:sz="8" w:space="0" w:color="000000"/>
            </w:tcBorders>
            <w:tcMar>
              <w:top w:w="100" w:type="dxa"/>
              <w:left w:w="100" w:type="dxa"/>
              <w:bottom w:w="100" w:type="dxa"/>
              <w:right w:w="100" w:type="dxa"/>
            </w:tcMar>
          </w:tcPr>
          <w:p w14:paraId="48D4B3A4" w14:textId="77777777" w:rsidR="00B96BDF" w:rsidRPr="00F56765" w:rsidRDefault="00B96BDF" w:rsidP="003D0DA0">
            <w:pPr>
              <w:spacing w:line="240" w:lineRule="auto"/>
              <w:jc w:val="right"/>
              <w:rPr>
                <w:rFonts w:ascii="Times New Roman" w:eastAsia="Times New Roman" w:hAnsi="Times New Roman" w:cs="Times New Roman"/>
                <w:sz w:val="20"/>
                <w:szCs w:val="20"/>
              </w:rPr>
            </w:pPr>
            <w:r w:rsidRPr="00F56765">
              <w:rPr>
                <w:rFonts w:ascii="Times New Roman" w:eastAsia="Times New Roman" w:hAnsi="Times New Roman" w:cs="Times New Roman"/>
                <w:sz w:val="20"/>
                <w:szCs w:val="20"/>
              </w:rPr>
              <w:t>2</w:t>
            </w:r>
          </w:p>
        </w:tc>
        <w:tc>
          <w:tcPr>
            <w:tcW w:w="3503" w:type="dxa"/>
            <w:tcBorders>
              <w:bottom w:val="single" w:sz="8" w:space="0" w:color="000000"/>
              <w:right w:val="single" w:sz="8" w:space="0" w:color="000000"/>
            </w:tcBorders>
            <w:tcMar>
              <w:top w:w="100" w:type="dxa"/>
              <w:left w:w="100" w:type="dxa"/>
              <w:bottom w:w="100" w:type="dxa"/>
              <w:right w:w="100" w:type="dxa"/>
            </w:tcMar>
          </w:tcPr>
          <w:p w14:paraId="22FC8175" w14:textId="77777777" w:rsidR="00B96BDF" w:rsidRPr="00F56765" w:rsidRDefault="00B96BDF" w:rsidP="003D0DA0">
            <w:pPr>
              <w:spacing w:line="240" w:lineRule="auto"/>
              <w:jc w:val="right"/>
              <w:rPr>
                <w:rFonts w:ascii="Times New Roman" w:eastAsia="Times New Roman" w:hAnsi="Times New Roman" w:cs="Times New Roman"/>
                <w:sz w:val="20"/>
                <w:szCs w:val="20"/>
              </w:rPr>
            </w:pPr>
            <w:r w:rsidRPr="00F56765">
              <w:rPr>
                <w:rFonts w:ascii="Times New Roman" w:eastAsia="Times New Roman" w:hAnsi="Times New Roman" w:cs="Times New Roman"/>
                <w:sz w:val="20"/>
                <w:szCs w:val="20"/>
              </w:rPr>
              <w:t>2</w:t>
            </w:r>
          </w:p>
        </w:tc>
      </w:tr>
      <w:tr w:rsidR="00B96BDF" w:rsidRPr="00F56765" w14:paraId="27CDC9DC" w14:textId="77777777" w:rsidTr="005F098D">
        <w:trPr>
          <w:trHeight w:val="238"/>
        </w:trPr>
        <w:tc>
          <w:tcPr>
            <w:tcW w:w="183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AFECDD" w14:textId="77777777" w:rsidR="00B96BDF" w:rsidRPr="00F56765" w:rsidRDefault="00B96BDF" w:rsidP="003D0DA0">
            <w:pPr>
              <w:spacing w:line="240" w:lineRule="auto"/>
              <w:jc w:val="both"/>
              <w:rPr>
                <w:rFonts w:ascii="Times New Roman" w:eastAsia="Times New Roman" w:hAnsi="Times New Roman" w:cs="Times New Roman"/>
                <w:b/>
                <w:bCs/>
                <w:sz w:val="20"/>
                <w:szCs w:val="20"/>
                <w:lang w:val="en-US"/>
              </w:rPr>
            </w:pPr>
            <w:r w:rsidRPr="00F56765">
              <w:rPr>
                <w:rFonts w:ascii="Calibri" w:eastAsia="Times New Roman" w:hAnsi="Calibri" w:cs="Calibri"/>
                <w:b/>
                <w:bCs/>
                <w:sz w:val="20"/>
                <w:szCs w:val="20"/>
              </w:rPr>
              <w:t>﻿</w:t>
            </w:r>
            <w:r w:rsidRPr="00F56765">
              <w:rPr>
                <w:rFonts w:ascii="Times New Roman" w:eastAsia="Times New Roman" w:hAnsi="Times New Roman" w:cs="Times New Roman"/>
                <w:b/>
                <w:bCs/>
                <w:sz w:val="20"/>
                <w:szCs w:val="20"/>
                <w:lang w:val="en-US"/>
              </w:rPr>
              <w:t>Email discussions with coauthors</w:t>
            </w:r>
          </w:p>
        </w:tc>
        <w:tc>
          <w:tcPr>
            <w:tcW w:w="3544" w:type="dxa"/>
            <w:tcBorders>
              <w:bottom w:val="single" w:sz="8" w:space="0" w:color="000000"/>
              <w:right w:val="single" w:sz="8" w:space="0" w:color="000000"/>
            </w:tcBorders>
            <w:tcMar>
              <w:top w:w="100" w:type="dxa"/>
              <w:left w:w="100" w:type="dxa"/>
              <w:bottom w:w="100" w:type="dxa"/>
              <w:right w:w="100" w:type="dxa"/>
            </w:tcMar>
          </w:tcPr>
          <w:p w14:paraId="761E9CF8" w14:textId="77777777" w:rsidR="00B96BDF" w:rsidRPr="00F56765" w:rsidRDefault="00B96BDF" w:rsidP="003D0DA0">
            <w:pPr>
              <w:spacing w:line="240" w:lineRule="auto"/>
              <w:jc w:val="right"/>
              <w:rPr>
                <w:rFonts w:ascii="Times New Roman" w:eastAsia="Times New Roman" w:hAnsi="Times New Roman" w:cs="Times New Roman"/>
                <w:sz w:val="20"/>
                <w:szCs w:val="20"/>
              </w:rPr>
            </w:pPr>
            <w:r w:rsidRPr="00F56765">
              <w:rPr>
                <w:rFonts w:ascii="Times New Roman" w:eastAsia="Times New Roman" w:hAnsi="Times New Roman" w:cs="Times New Roman"/>
                <w:sz w:val="20"/>
                <w:szCs w:val="20"/>
              </w:rPr>
              <w:t>-</w:t>
            </w:r>
          </w:p>
        </w:tc>
        <w:tc>
          <w:tcPr>
            <w:tcW w:w="3503" w:type="dxa"/>
            <w:tcBorders>
              <w:bottom w:val="single" w:sz="8" w:space="0" w:color="000000"/>
              <w:right w:val="single" w:sz="8" w:space="0" w:color="000000"/>
            </w:tcBorders>
            <w:tcMar>
              <w:top w:w="100" w:type="dxa"/>
              <w:left w:w="100" w:type="dxa"/>
              <w:bottom w:w="100" w:type="dxa"/>
              <w:right w:w="100" w:type="dxa"/>
            </w:tcMar>
          </w:tcPr>
          <w:p w14:paraId="0F78C943" w14:textId="77777777" w:rsidR="00B96BDF" w:rsidRPr="00F56765" w:rsidRDefault="00B96BDF" w:rsidP="003D0DA0">
            <w:pPr>
              <w:spacing w:line="240" w:lineRule="auto"/>
              <w:jc w:val="right"/>
              <w:rPr>
                <w:rFonts w:ascii="Times New Roman" w:eastAsia="Times New Roman" w:hAnsi="Times New Roman" w:cs="Times New Roman"/>
                <w:sz w:val="20"/>
                <w:szCs w:val="20"/>
              </w:rPr>
            </w:pPr>
            <w:r w:rsidRPr="00F56765">
              <w:rPr>
                <w:rFonts w:ascii="Times New Roman" w:eastAsia="Times New Roman" w:hAnsi="Times New Roman" w:cs="Times New Roman"/>
                <w:sz w:val="20"/>
                <w:szCs w:val="20"/>
              </w:rPr>
              <w:t>43</w:t>
            </w:r>
          </w:p>
        </w:tc>
      </w:tr>
      <w:tr w:rsidR="00B96BDF" w:rsidRPr="00F56765" w14:paraId="3261872A" w14:textId="77777777" w:rsidTr="005F098D">
        <w:trPr>
          <w:trHeight w:val="861"/>
        </w:trPr>
        <w:tc>
          <w:tcPr>
            <w:tcW w:w="183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C5D172" w14:textId="619BC121" w:rsidR="00B96BDF" w:rsidRPr="00F56765" w:rsidRDefault="00B96BDF" w:rsidP="003D0DA0">
            <w:pPr>
              <w:spacing w:line="240" w:lineRule="auto"/>
              <w:jc w:val="both"/>
              <w:rPr>
                <w:rFonts w:ascii="Times New Roman" w:eastAsia="Times New Roman" w:hAnsi="Times New Roman" w:cs="Times New Roman"/>
                <w:b/>
                <w:bCs/>
                <w:sz w:val="20"/>
                <w:szCs w:val="20"/>
                <w:lang w:val="en-US"/>
              </w:rPr>
            </w:pPr>
            <w:r w:rsidRPr="00F56765">
              <w:rPr>
                <w:rFonts w:ascii="Times New Roman" w:eastAsia="Times New Roman" w:hAnsi="Times New Roman" w:cs="Times New Roman"/>
                <w:b/>
                <w:bCs/>
                <w:sz w:val="20"/>
                <w:szCs w:val="20"/>
                <w:lang w:val="en-US"/>
              </w:rPr>
              <w:t xml:space="preserve">Email correspondence (with editors, </w:t>
            </w:r>
            <w:r w:rsidRPr="00F56765">
              <w:rPr>
                <w:rFonts w:ascii="Times New Roman" w:hAnsi="Times New Roman" w:cs="Times New Roman"/>
                <w:b/>
                <w:bCs/>
                <w:sz w:val="20"/>
                <w:szCs w:val="20"/>
                <w:lang w:val="en-GB"/>
              </w:rPr>
              <w:t>review</w:t>
            </w:r>
            <w:r w:rsidR="005F098D" w:rsidRPr="00F56765">
              <w:rPr>
                <w:rFonts w:ascii="Times New Roman" w:hAnsi="Times New Roman" w:cs="Times New Roman"/>
                <w:b/>
                <w:bCs/>
                <w:sz w:val="20"/>
                <w:szCs w:val="20"/>
                <w:lang w:val="en-GB"/>
              </w:rPr>
              <w:t>ers</w:t>
            </w:r>
            <w:r w:rsidRPr="00F56765">
              <w:rPr>
                <w:rFonts w:ascii="Times New Roman" w:hAnsi="Times New Roman" w:cs="Times New Roman"/>
                <w:b/>
                <w:bCs/>
                <w:sz w:val="20"/>
                <w:szCs w:val="20"/>
                <w:lang w:val="en-GB"/>
              </w:rPr>
              <w:t xml:space="preserve">, </w:t>
            </w:r>
            <w:r w:rsidR="005F098D" w:rsidRPr="00F56765">
              <w:rPr>
                <w:rFonts w:ascii="Times New Roman" w:hAnsi="Times New Roman" w:cs="Times New Roman"/>
                <w:b/>
                <w:bCs/>
                <w:sz w:val="20"/>
                <w:szCs w:val="20"/>
                <w:lang w:val="en-GB"/>
              </w:rPr>
              <w:t>etc.</w:t>
            </w:r>
            <w:r w:rsidRPr="00F56765">
              <w:rPr>
                <w:rFonts w:ascii="Times New Roman" w:hAnsi="Times New Roman" w:cs="Times New Roman"/>
                <w:b/>
                <w:bCs/>
                <w:sz w:val="20"/>
                <w:szCs w:val="20"/>
                <w:lang w:val="en-GB"/>
              </w:rPr>
              <w:t>)</w:t>
            </w:r>
          </w:p>
        </w:tc>
        <w:tc>
          <w:tcPr>
            <w:tcW w:w="3544" w:type="dxa"/>
            <w:tcBorders>
              <w:bottom w:val="single" w:sz="8" w:space="0" w:color="000000"/>
              <w:right w:val="single" w:sz="8" w:space="0" w:color="000000"/>
            </w:tcBorders>
            <w:tcMar>
              <w:top w:w="100" w:type="dxa"/>
              <w:left w:w="100" w:type="dxa"/>
              <w:bottom w:w="100" w:type="dxa"/>
              <w:right w:w="100" w:type="dxa"/>
            </w:tcMar>
          </w:tcPr>
          <w:p w14:paraId="6C00B1B1" w14:textId="77777777" w:rsidR="00B96BDF" w:rsidRPr="00F56765" w:rsidRDefault="00B96BDF" w:rsidP="003D0DA0">
            <w:pPr>
              <w:spacing w:line="240" w:lineRule="auto"/>
              <w:jc w:val="right"/>
              <w:rPr>
                <w:rFonts w:ascii="Times New Roman" w:eastAsia="Times New Roman" w:hAnsi="Times New Roman" w:cs="Times New Roman"/>
                <w:sz w:val="20"/>
                <w:szCs w:val="20"/>
              </w:rPr>
            </w:pPr>
            <w:r w:rsidRPr="00F56765">
              <w:rPr>
                <w:rFonts w:ascii="Times New Roman" w:eastAsia="Times New Roman" w:hAnsi="Times New Roman" w:cs="Times New Roman"/>
                <w:sz w:val="20"/>
                <w:szCs w:val="20"/>
              </w:rPr>
              <w:t>44</w:t>
            </w:r>
          </w:p>
        </w:tc>
        <w:tc>
          <w:tcPr>
            <w:tcW w:w="3503" w:type="dxa"/>
            <w:tcBorders>
              <w:bottom w:val="single" w:sz="8" w:space="0" w:color="000000"/>
              <w:right w:val="single" w:sz="8" w:space="0" w:color="000000"/>
            </w:tcBorders>
            <w:tcMar>
              <w:top w:w="100" w:type="dxa"/>
              <w:left w:w="100" w:type="dxa"/>
              <w:bottom w:w="100" w:type="dxa"/>
              <w:right w:w="100" w:type="dxa"/>
            </w:tcMar>
          </w:tcPr>
          <w:p w14:paraId="71ADC4BD" w14:textId="77777777" w:rsidR="00B96BDF" w:rsidRPr="00F56765" w:rsidRDefault="00B96BDF" w:rsidP="003D0DA0">
            <w:pPr>
              <w:spacing w:line="240" w:lineRule="auto"/>
              <w:jc w:val="right"/>
              <w:rPr>
                <w:rFonts w:ascii="Times New Roman" w:eastAsia="Times New Roman" w:hAnsi="Times New Roman" w:cs="Times New Roman"/>
                <w:sz w:val="20"/>
                <w:szCs w:val="20"/>
              </w:rPr>
            </w:pPr>
            <w:r w:rsidRPr="00F56765">
              <w:rPr>
                <w:rFonts w:ascii="Times New Roman" w:eastAsia="Times New Roman" w:hAnsi="Times New Roman" w:cs="Times New Roman"/>
                <w:sz w:val="20"/>
                <w:szCs w:val="20"/>
              </w:rPr>
              <w:t>3</w:t>
            </w:r>
          </w:p>
        </w:tc>
      </w:tr>
      <w:tr w:rsidR="00B96BDF" w:rsidRPr="00F56765" w14:paraId="0310309F" w14:textId="77777777" w:rsidTr="005F098D">
        <w:trPr>
          <w:trHeight w:val="224"/>
        </w:trPr>
        <w:tc>
          <w:tcPr>
            <w:tcW w:w="183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8B1D83" w14:textId="77777777" w:rsidR="00B96BDF" w:rsidRPr="00F56765" w:rsidRDefault="00B96BDF" w:rsidP="003D0DA0">
            <w:pPr>
              <w:spacing w:line="240" w:lineRule="auto"/>
              <w:jc w:val="both"/>
              <w:rPr>
                <w:rFonts w:ascii="Times New Roman" w:eastAsia="Times New Roman" w:hAnsi="Times New Roman" w:cs="Times New Roman"/>
                <w:b/>
                <w:bCs/>
                <w:sz w:val="20"/>
                <w:szCs w:val="20"/>
              </w:rPr>
            </w:pPr>
            <w:r w:rsidRPr="00F56765">
              <w:rPr>
                <w:rFonts w:ascii="Calibri" w:eastAsia="Times New Roman" w:hAnsi="Calibri" w:cs="Calibri"/>
                <w:b/>
                <w:bCs/>
                <w:sz w:val="20"/>
                <w:szCs w:val="20"/>
              </w:rPr>
              <w:lastRenderedPageBreak/>
              <w:t>﻿</w:t>
            </w:r>
            <w:r w:rsidRPr="00F56765">
              <w:rPr>
                <w:rFonts w:ascii="Times New Roman" w:eastAsia="Times New Roman" w:hAnsi="Times New Roman" w:cs="Times New Roman"/>
                <w:b/>
                <w:bCs/>
                <w:sz w:val="20"/>
                <w:szCs w:val="20"/>
              </w:rPr>
              <w:t xml:space="preserve">Interviews </w:t>
            </w:r>
          </w:p>
        </w:tc>
        <w:tc>
          <w:tcPr>
            <w:tcW w:w="7047" w:type="dxa"/>
            <w:gridSpan w:val="2"/>
            <w:tcBorders>
              <w:bottom w:val="single" w:sz="8" w:space="0" w:color="000000"/>
              <w:right w:val="single" w:sz="8" w:space="0" w:color="000000"/>
            </w:tcBorders>
            <w:tcMar>
              <w:top w:w="100" w:type="dxa"/>
              <w:left w:w="100" w:type="dxa"/>
              <w:bottom w:w="100" w:type="dxa"/>
              <w:right w:w="100" w:type="dxa"/>
            </w:tcMar>
          </w:tcPr>
          <w:p w14:paraId="0DF820D4" w14:textId="77777777" w:rsidR="00B96BDF" w:rsidRPr="00F56765" w:rsidRDefault="00B96BDF" w:rsidP="003D0DA0">
            <w:pPr>
              <w:spacing w:line="240" w:lineRule="auto"/>
              <w:jc w:val="right"/>
              <w:rPr>
                <w:rFonts w:ascii="Times New Roman" w:eastAsia="Times New Roman" w:hAnsi="Times New Roman" w:cs="Times New Roman"/>
                <w:sz w:val="20"/>
                <w:szCs w:val="20"/>
              </w:rPr>
            </w:pPr>
            <w:r w:rsidRPr="00F56765">
              <w:rPr>
                <w:rFonts w:ascii="Times New Roman" w:eastAsia="Times New Roman" w:hAnsi="Times New Roman" w:cs="Times New Roman"/>
                <w:sz w:val="20"/>
                <w:szCs w:val="20"/>
              </w:rPr>
              <w:t xml:space="preserve">2 (3 hours, total time) </w:t>
            </w:r>
          </w:p>
        </w:tc>
      </w:tr>
    </w:tbl>
    <w:p w14:paraId="68C3B2D4" w14:textId="77777777" w:rsidR="00B96BDF" w:rsidRPr="00F56765" w:rsidRDefault="00B96BDF" w:rsidP="00B96BDF">
      <w:pPr>
        <w:spacing w:afterLines="200" w:after="480" w:line="240" w:lineRule="auto"/>
        <w:rPr>
          <w:rFonts w:ascii="Times New Roman" w:eastAsia="Times New Roman" w:hAnsi="Times New Roman" w:cs="Times New Roman"/>
          <w:b/>
          <w:sz w:val="24"/>
          <w:szCs w:val="24"/>
          <w:lang w:val="en-US"/>
        </w:rPr>
      </w:pPr>
    </w:p>
    <w:p w14:paraId="6361018E" w14:textId="74D00E8F" w:rsidR="00E07614" w:rsidRPr="00F56765" w:rsidRDefault="00B300CB" w:rsidP="00B96BDF">
      <w:pPr>
        <w:spacing w:after="480"/>
        <w:rPr>
          <w:rFonts w:ascii="Times New Roman" w:eastAsia="Times New Roman" w:hAnsi="Times New Roman" w:cs="Times New Roman"/>
          <w:b/>
          <w:color w:val="000000"/>
          <w:sz w:val="24"/>
          <w:szCs w:val="24"/>
          <w:lang w:val="en-US"/>
        </w:rPr>
      </w:pPr>
      <w:r w:rsidRPr="00F56765">
        <w:rPr>
          <w:rFonts w:ascii="Times New Roman" w:eastAsia="Times New Roman" w:hAnsi="Times New Roman" w:cs="Times New Roman"/>
          <w:b/>
          <w:color w:val="000000"/>
          <w:sz w:val="24"/>
          <w:szCs w:val="24"/>
          <w:lang w:val="en-US"/>
        </w:rPr>
        <w:t>Author and brokers in text trajectories towards publication</w:t>
      </w:r>
    </w:p>
    <w:p w14:paraId="1B235882" w14:textId="23C40AF7" w:rsidR="00A06CBB" w:rsidRPr="00F56765" w:rsidRDefault="00A06CBB" w:rsidP="00B96BDF">
      <w:pPr>
        <w:spacing w:after="48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The</w:t>
      </w:r>
      <w:r w:rsidR="00B300CB" w:rsidRPr="00F56765">
        <w:rPr>
          <w:rFonts w:ascii="Times New Roman" w:eastAsia="Times New Roman" w:hAnsi="Times New Roman" w:cs="Times New Roman"/>
          <w:sz w:val="24"/>
          <w:szCs w:val="24"/>
          <w:lang w:val="en-US"/>
        </w:rPr>
        <w:t xml:space="preserve"> paired </w:t>
      </w:r>
      <w:r w:rsidRPr="00F56765">
        <w:rPr>
          <w:rFonts w:ascii="Times New Roman" w:eastAsia="Times New Roman" w:hAnsi="Times New Roman" w:cs="Times New Roman"/>
          <w:sz w:val="24"/>
          <w:szCs w:val="24"/>
          <w:lang w:val="en-US"/>
        </w:rPr>
        <w:t xml:space="preserve">text </w:t>
      </w:r>
      <w:r w:rsidR="00B300CB" w:rsidRPr="00F56765">
        <w:rPr>
          <w:rFonts w:ascii="Times New Roman" w:eastAsia="Times New Roman" w:hAnsi="Times New Roman" w:cs="Times New Roman"/>
          <w:sz w:val="24"/>
          <w:szCs w:val="24"/>
          <w:lang w:val="en-US"/>
        </w:rPr>
        <w:t xml:space="preserve">trajectories started with the same text, </w:t>
      </w:r>
      <w:r w:rsidRPr="00F56765">
        <w:rPr>
          <w:rFonts w:ascii="Times New Roman" w:eastAsia="Times New Roman" w:hAnsi="Times New Roman" w:cs="Times New Roman"/>
          <w:sz w:val="24"/>
          <w:szCs w:val="24"/>
          <w:lang w:val="en-US"/>
        </w:rPr>
        <w:t xml:space="preserve">originally </w:t>
      </w:r>
      <w:r w:rsidR="00B300CB" w:rsidRPr="00F56765">
        <w:rPr>
          <w:rFonts w:ascii="Times New Roman" w:eastAsia="Times New Roman" w:hAnsi="Times New Roman" w:cs="Times New Roman"/>
          <w:sz w:val="24"/>
          <w:szCs w:val="24"/>
          <w:lang w:val="en-US"/>
        </w:rPr>
        <w:t>produced in Russian</w:t>
      </w:r>
      <w:r w:rsidRPr="00F56765">
        <w:rPr>
          <w:rFonts w:ascii="Times New Roman" w:eastAsia="Times New Roman" w:hAnsi="Times New Roman" w:cs="Times New Roman"/>
          <w:sz w:val="24"/>
          <w:szCs w:val="24"/>
          <w:lang w:val="en-US"/>
        </w:rPr>
        <w:t xml:space="preserve">. </w:t>
      </w:r>
      <w:r w:rsidR="00175245" w:rsidRPr="00F56765">
        <w:rPr>
          <w:rFonts w:ascii="Times New Roman" w:eastAsia="Times New Roman" w:hAnsi="Times New Roman" w:cs="Times New Roman"/>
          <w:sz w:val="24"/>
          <w:szCs w:val="24"/>
          <w:lang w:val="en-US"/>
        </w:rPr>
        <w:t>Olga</w:t>
      </w:r>
      <w:r w:rsidR="00B300CB" w:rsidRPr="00F56765">
        <w:rPr>
          <w:rFonts w:ascii="Times New Roman" w:eastAsia="Times New Roman" w:hAnsi="Times New Roman" w:cs="Times New Roman"/>
          <w:sz w:val="24"/>
          <w:szCs w:val="24"/>
          <w:lang w:val="en-US"/>
        </w:rPr>
        <w:t xml:space="preserve"> and her master’s student</w:t>
      </w:r>
      <w:r w:rsidRPr="00F56765">
        <w:rPr>
          <w:rFonts w:ascii="Times New Roman" w:eastAsia="Times New Roman" w:hAnsi="Times New Roman" w:cs="Times New Roman"/>
          <w:sz w:val="24"/>
          <w:szCs w:val="24"/>
          <w:lang w:val="en-US"/>
        </w:rPr>
        <w:t xml:space="preserve"> wrote the Russian medium paper and submitted it to a local ‘leading’ (</w:t>
      </w:r>
      <w:r w:rsidR="00175245" w:rsidRPr="00F56765">
        <w:rPr>
          <w:rFonts w:ascii="Times New Roman" w:eastAsia="Times New Roman" w:hAnsi="Times New Roman" w:cs="Times New Roman"/>
          <w:sz w:val="24"/>
          <w:szCs w:val="24"/>
          <w:lang w:val="en-US"/>
        </w:rPr>
        <w:t>Olga</w:t>
      </w:r>
      <w:r w:rsidRPr="00F56765">
        <w:rPr>
          <w:rFonts w:ascii="Times New Roman" w:eastAsia="Times New Roman" w:hAnsi="Times New Roman" w:cs="Times New Roman"/>
          <w:sz w:val="24"/>
          <w:szCs w:val="24"/>
          <w:lang w:val="en-US"/>
        </w:rPr>
        <w:t>, interview) journal in economics and management. F</w:t>
      </w:r>
      <w:r w:rsidR="00B300CB" w:rsidRPr="00F56765">
        <w:rPr>
          <w:rFonts w:ascii="Times New Roman" w:eastAsia="Times New Roman" w:hAnsi="Times New Roman" w:cs="Times New Roman"/>
          <w:sz w:val="24"/>
          <w:szCs w:val="24"/>
          <w:lang w:val="en-US"/>
        </w:rPr>
        <w:t>our brokers were reported to have been involved in the text production</w:t>
      </w:r>
      <w:r w:rsidRPr="00F56765">
        <w:rPr>
          <w:rFonts w:ascii="Times New Roman" w:eastAsia="Times New Roman" w:hAnsi="Times New Roman" w:cs="Times New Roman"/>
          <w:sz w:val="24"/>
          <w:szCs w:val="24"/>
          <w:lang w:val="en-US"/>
        </w:rPr>
        <w:t xml:space="preserve"> during post submission stage</w:t>
      </w:r>
      <w:r w:rsidR="00B300CB" w:rsidRPr="00F56765">
        <w:rPr>
          <w:rFonts w:ascii="Times New Roman" w:eastAsia="Times New Roman" w:hAnsi="Times New Roman" w:cs="Times New Roman"/>
          <w:sz w:val="24"/>
          <w:szCs w:val="24"/>
          <w:lang w:val="en-US"/>
        </w:rPr>
        <w:t>: two journal reviewers, editorial assistant</w:t>
      </w:r>
      <w:r w:rsidRPr="00F56765">
        <w:rPr>
          <w:rFonts w:ascii="Times New Roman" w:eastAsia="Times New Roman" w:hAnsi="Times New Roman" w:cs="Times New Roman"/>
          <w:sz w:val="24"/>
          <w:szCs w:val="24"/>
          <w:lang w:val="en-US"/>
        </w:rPr>
        <w:t xml:space="preserve">, </w:t>
      </w:r>
      <w:r w:rsidR="00B300CB" w:rsidRPr="00F56765">
        <w:rPr>
          <w:rFonts w:ascii="Times New Roman" w:eastAsia="Times New Roman" w:hAnsi="Times New Roman" w:cs="Times New Roman"/>
          <w:sz w:val="24"/>
          <w:szCs w:val="24"/>
          <w:lang w:val="en-US"/>
        </w:rPr>
        <w:t>language professional</w:t>
      </w:r>
      <w:r w:rsidRPr="00F56765">
        <w:rPr>
          <w:rFonts w:ascii="Times New Roman" w:eastAsia="Times New Roman" w:hAnsi="Times New Roman" w:cs="Times New Roman"/>
          <w:sz w:val="24"/>
          <w:szCs w:val="24"/>
          <w:lang w:val="en-US"/>
        </w:rPr>
        <w:t>. C</w:t>
      </w:r>
      <w:r w:rsidR="00B300CB" w:rsidRPr="00F56765">
        <w:rPr>
          <w:rFonts w:ascii="Times New Roman" w:eastAsia="Times New Roman" w:hAnsi="Times New Roman" w:cs="Times New Roman"/>
          <w:sz w:val="24"/>
          <w:szCs w:val="24"/>
          <w:lang w:val="en-US"/>
        </w:rPr>
        <w:t xml:space="preserve">itation use was most significantly influenced by one of the reviewers and </w:t>
      </w:r>
      <w:r w:rsidRPr="00F56765">
        <w:rPr>
          <w:rFonts w:ascii="Times New Roman" w:eastAsia="Times New Roman" w:hAnsi="Times New Roman" w:cs="Times New Roman"/>
          <w:sz w:val="24"/>
          <w:szCs w:val="24"/>
          <w:lang w:val="en-US"/>
        </w:rPr>
        <w:t>the</w:t>
      </w:r>
      <w:r w:rsidR="00B300CB" w:rsidRPr="00F56765">
        <w:rPr>
          <w:rFonts w:ascii="Times New Roman" w:eastAsia="Times New Roman" w:hAnsi="Times New Roman" w:cs="Times New Roman"/>
          <w:sz w:val="24"/>
          <w:szCs w:val="24"/>
          <w:lang w:val="en-US"/>
        </w:rPr>
        <w:t xml:space="preserve"> language </w:t>
      </w:r>
      <w:r w:rsidRPr="00F56765">
        <w:rPr>
          <w:rFonts w:ascii="Times New Roman" w:eastAsia="Times New Roman" w:hAnsi="Times New Roman" w:cs="Times New Roman"/>
          <w:sz w:val="24"/>
          <w:szCs w:val="24"/>
          <w:lang w:val="en-US"/>
        </w:rPr>
        <w:t>professional</w:t>
      </w:r>
      <w:r w:rsidR="00B300CB" w:rsidRPr="00F56765">
        <w:rPr>
          <w:rFonts w:ascii="Times New Roman" w:eastAsia="Times New Roman" w:hAnsi="Times New Roman" w:cs="Times New Roman"/>
          <w:sz w:val="24"/>
          <w:szCs w:val="24"/>
          <w:lang w:val="en-US"/>
        </w:rPr>
        <w:t xml:space="preserve"> also </w:t>
      </w:r>
      <w:r w:rsidR="007A64DC" w:rsidRPr="00F56765">
        <w:rPr>
          <w:rFonts w:ascii="Times New Roman" w:eastAsia="Times New Roman" w:hAnsi="Times New Roman" w:cs="Times New Roman"/>
          <w:sz w:val="24"/>
          <w:szCs w:val="24"/>
          <w:lang w:val="en-US"/>
        </w:rPr>
        <w:t>impacted</w:t>
      </w:r>
      <w:r w:rsidR="00B300CB" w:rsidRPr="00F56765">
        <w:rPr>
          <w:rFonts w:ascii="Times New Roman" w:eastAsia="Times New Roman" w:hAnsi="Times New Roman" w:cs="Times New Roman"/>
          <w:sz w:val="24"/>
          <w:szCs w:val="24"/>
          <w:lang w:val="en-US"/>
        </w:rPr>
        <w:t xml:space="preserve"> citation use. </w:t>
      </w:r>
    </w:p>
    <w:p w14:paraId="1A6BE550" w14:textId="74F77381" w:rsidR="0025331A" w:rsidRPr="00F56765" w:rsidRDefault="00A06CBB" w:rsidP="00B96BDF">
      <w:pPr>
        <w:spacing w:after="20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 xml:space="preserve">The </w:t>
      </w:r>
      <w:r w:rsidR="00B300CB" w:rsidRPr="00F56765">
        <w:rPr>
          <w:rFonts w:ascii="Times New Roman" w:eastAsia="Times New Roman" w:hAnsi="Times New Roman" w:cs="Times New Roman"/>
          <w:sz w:val="24"/>
          <w:szCs w:val="24"/>
          <w:lang w:val="en-US"/>
        </w:rPr>
        <w:t xml:space="preserve">English medium RA was </w:t>
      </w:r>
      <w:r w:rsidRPr="00F56765">
        <w:rPr>
          <w:rFonts w:ascii="Times New Roman" w:eastAsia="Times New Roman" w:hAnsi="Times New Roman" w:cs="Times New Roman"/>
          <w:sz w:val="24"/>
          <w:szCs w:val="24"/>
          <w:lang w:val="en-US"/>
        </w:rPr>
        <w:t xml:space="preserve">initially coauthored by </w:t>
      </w:r>
      <w:r w:rsidR="00175245" w:rsidRPr="00F56765">
        <w:rPr>
          <w:rFonts w:ascii="Times New Roman" w:eastAsia="Times New Roman" w:hAnsi="Times New Roman" w:cs="Times New Roman"/>
          <w:sz w:val="24"/>
          <w:szCs w:val="24"/>
          <w:lang w:val="en-US"/>
        </w:rPr>
        <w:t>Olga</w:t>
      </w:r>
      <w:r w:rsidRPr="00F56765">
        <w:rPr>
          <w:rFonts w:ascii="Times New Roman" w:eastAsia="Times New Roman" w:hAnsi="Times New Roman" w:cs="Times New Roman"/>
          <w:sz w:val="24"/>
          <w:szCs w:val="24"/>
          <w:lang w:val="en-US"/>
        </w:rPr>
        <w:t xml:space="preserve"> and the same student and later</w:t>
      </w:r>
      <w:r w:rsidR="00B300CB" w:rsidRPr="00F56765">
        <w:rPr>
          <w:rFonts w:ascii="Times New Roman" w:eastAsia="Times New Roman" w:hAnsi="Times New Roman" w:cs="Times New Roman"/>
          <w:sz w:val="24"/>
          <w:szCs w:val="24"/>
          <w:lang w:val="en-US"/>
        </w:rPr>
        <w:t xml:space="preserve"> two more coauthors </w:t>
      </w:r>
      <w:r w:rsidRPr="00F56765">
        <w:rPr>
          <w:rFonts w:ascii="Times New Roman" w:eastAsia="Times New Roman" w:hAnsi="Times New Roman" w:cs="Times New Roman"/>
          <w:sz w:val="24"/>
          <w:szCs w:val="24"/>
          <w:lang w:val="en-US"/>
        </w:rPr>
        <w:t>from the Anglophone center joined as coauthors</w:t>
      </w:r>
      <w:r w:rsidR="00B300CB" w:rsidRPr="00F56765">
        <w:rPr>
          <w:rFonts w:ascii="Times New Roman" w:eastAsia="Times New Roman" w:hAnsi="Times New Roman" w:cs="Times New Roman"/>
          <w:sz w:val="24"/>
          <w:szCs w:val="24"/>
          <w:lang w:val="en-US"/>
        </w:rPr>
        <w:t xml:space="preserve">. </w:t>
      </w:r>
      <w:r w:rsidR="00175245" w:rsidRPr="00F56765">
        <w:rPr>
          <w:rFonts w:ascii="Times New Roman" w:eastAsia="Times New Roman" w:hAnsi="Times New Roman" w:cs="Times New Roman"/>
          <w:sz w:val="24"/>
          <w:szCs w:val="24"/>
          <w:lang w:val="en-US"/>
        </w:rPr>
        <w:t>Olga</w:t>
      </w:r>
      <w:r w:rsidR="0025331A" w:rsidRPr="00F56765">
        <w:rPr>
          <w:rFonts w:ascii="Times New Roman" w:eastAsia="Times New Roman" w:hAnsi="Times New Roman" w:cs="Times New Roman"/>
          <w:sz w:val="24"/>
          <w:szCs w:val="24"/>
          <w:lang w:val="en-US"/>
        </w:rPr>
        <w:t xml:space="preserve"> initiated collaboration on the paper with one </w:t>
      </w:r>
      <w:r w:rsidR="00A74820" w:rsidRPr="00F56765">
        <w:rPr>
          <w:rFonts w:ascii="Times New Roman" w:eastAsia="Times New Roman" w:hAnsi="Times New Roman" w:cs="Times New Roman"/>
          <w:sz w:val="24"/>
          <w:szCs w:val="24"/>
          <w:lang w:val="en-US"/>
        </w:rPr>
        <w:t>US</w:t>
      </w:r>
      <w:r w:rsidR="0025331A" w:rsidRPr="00F56765">
        <w:rPr>
          <w:rFonts w:ascii="Times New Roman" w:eastAsia="Times New Roman" w:hAnsi="Times New Roman" w:cs="Times New Roman"/>
          <w:sz w:val="24"/>
          <w:szCs w:val="24"/>
          <w:lang w:val="en-US"/>
        </w:rPr>
        <w:t xml:space="preserve"> academic who invited the other one since ‘he did similar studies with me’ (informal email discussion). Yet, as evidenced from the email correspondence between </w:t>
      </w:r>
      <w:r w:rsidR="00175245" w:rsidRPr="00F56765">
        <w:rPr>
          <w:rFonts w:ascii="Times New Roman" w:eastAsia="Times New Roman" w:hAnsi="Times New Roman" w:cs="Times New Roman"/>
          <w:sz w:val="24"/>
          <w:szCs w:val="24"/>
          <w:lang w:val="en-US"/>
        </w:rPr>
        <w:t>Olga</w:t>
      </w:r>
      <w:r w:rsidR="0025331A" w:rsidRPr="00F56765">
        <w:rPr>
          <w:rFonts w:ascii="Times New Roman" w:eastAsia="Times New Roman" w:hAnsi="Times New Roman" w:cs="Times New Roman"/>
          <w:sz w:val="24"/>
          <w:szCs w:val="24"/>
          <w:lang w:val="en-US"/>
        </w:rPr>
        <w:t xml:space="preserve"> and the invited coauthor the paper was produced solely by the two </w:t>
      </w:r>
      <w:r w:rsidR="00A74820" w:rsidRPr="00F56765">
        <w:rPr>
          <w:rFonts w:ascii="Times New Roman" w:eastAsia="Times New Roman" w:hAnsi="Times New Roman" w:cs="Times New Roman"/>
          <w:sz w:val="24"/>
          <w:szCs w:val="24"/>
          <w:lang w:val="en-US"/>
        </w:rPr>
        <w:t>US</w:t>
      </w:r>
      <w:r w:rsidR="0025331A" w:rsidRPr="00F56765">
        <w:rPr>
          <w:rFonts w:ascii="Times New Roman" w:eastAsia="Times New Roman" w:hAnsi="Times New Roman" w:cs="Times New Roman"/>
          <w:sz w:val="24"/>
          <w:szCs w:val="24"/>
          <w:lang w:val="en-US"/>
        </w:rPr>
        <w:t xml:space="preserve"> coauthors </w:t>
      </w:r>
      <w:r w:rsidR="00456D3A" w:rsidRPr="00F56765">
        <w:rPr>
          <w:rFonts w:ascii="Times New Roman" w:eastAsia="Times New Roman" w:hAnsi="Times New Roman" w:cs="Times New Roman"/>
          <w:sz w:val="24"/>
          <w:szCs w:val="24"/>
          <w:lang w:val="en-US"/>
        </w:rPr>
        <w:t>and</w:t>
      </w:r>
      <w:r w:rsidR="0025331A" w:rsidRPr="00F56765">
        <w:rPr>
          <w:rFonts w:ascii="Times New Roman" w:eastAsia="Times New Roman" w:hAnsi="Times New Roman" w:cs="Times New Roman"/>
          <w:sz w:val="24"/>
          <w:szCs w:val="24"/>
          <w:lang w:val="en-US"/>
        </w:rPr>
        <w:t xml:space="preserve"> </w:t>
      </w:r>
      <w:r w:rsidR="00175245" w:rsidRPr="00F56765">
        <w:rPr>
          <w:rFonts w:ascii="Times New Roman" w:eastAsia="Times New Roman" w:hAnsi="Times New Roman" w:cs="Times New Roman"/>
          <w:sz w:val="24"/>
          <w:szCs w:val="24"/>
          <w:lang w:val="en-US"/>
        </w:rPr>
        <w:t>Olga</w:t>
      </w:r>
      <w:r w:rsidR="00456D3A" w:rsidRPr="00F56765">
        <w:rPr>
          <w:rFonts w:ascii="Times New Roman" w:eastAsia="Times New Roman" w:hAnsi="Times New Roman" w:cs="Times New Roman"/>
          <w:sz w:val="24"/>
          <w:szCs w:val="24"/>
          <w:lang w:val="en-US"/>
        </w:rPr>
        <w:t xml:space="preserve"> was excluded from text production</w:t>
      </w:r>
      <w:r w:rsidR="0025331A" w:rsidRPr="00F56765">
        <w:rPr>
          <w:rFonts w:ascii="Times New Roman" w:eastAsia="Times New Roman" w:hAnsi="Times New Roman" w:cs="Times New Roman"/>
          <w:sz w:val="24"/>
          <w:szCs w:val="24"/>
          <w:lang w:val="en-US"/>
        </w:rPr>
        <w:t>.</w:t>
      </w:r>
    </w:p>
    <w:p w14:paraId="3CE94359" w14:textId="54C9A8FE" w:rsidR="0025331A" w:rsidRPr="00F56765" w:rsidRDefault="0025331A" w:rsidP="00B96BDF">
      <w:pPr>
        <w:shd w:val="clear" w:color="auto" w:fill="FFFFFF"/>
        <w:spacing w:after="200"/>
        <w:ind w:left="700"/>
        <w:rPr>
          <w:rFonts w:ascii="Times New Roman" w:eastAsia="Times New Roman" w:hAnsi="Times New Roman" w:cs="Times New Roman"/>
          <w:i/>
          <w:sz w:val="24"/>
          <w:szCs w:val="24"/>
          <w:lang w:val="en-US"/>
        </w:rPr>
      </w:pPr>
      <w:r w:rsidRPr="00F56765">
        <w:rPr>
          <w:rFonts w:ascii="Times New Roman" w:eastAsia="Times New Roman" w:hAnsi="Times New Roman" w:cs="Times New Roman"/>
          <w:i/>
          <w:sz w:val="24"/>
          <w:szCs w:val="24"/>
          <w:lang w:val="en-US"/>
        </w:rPr>
        <w:t>I guess for now we have enough data. (</w:t>
      </w:r>
      <w:r w:rsidR="00456D3A" w:rsidRPr="00F56765">
        <w:rPr>
          <w:rFonts w:ascii="Times New Roman" w:eastAsia="Times New Roman" w:hAnsi="Times New Roman" w:cs="Times New Roman"/>
          <w:i/>
          <w:sz w:val="24"/>
          <w:szCs w:val="24"/>
          <w:lang w:val="en-US"/>
        </w:rPr>
        <w:t>American coauthor, email</w:t>
      </w:r>
      <w:r w:rsidRPr="00F56765">
        <w:rPr>
          <w:rFonts w:ascii="Times New Roman" w:eastAsia="Times New Roman" w:hAnsi="Times New Roman" w:cs="Times New Roman"/>
          <w:i/>
          <w:sz w:val="24"/>
          <w:szCs w:val="24"/>
          <w:lang w:val="en-US"/>
        </w:rPr>
        <w:t>)</w:t>
      </w:r>
    </w:p>
    <w:p w14:paraId="47DE6631" w14:textId="1E5E4E63" w:rsidR="0025331A" w:rsidRPr="00F56765" w:rsidRDefault="00456D3A" w:rsidP="00B96BDF">
      <w:pPr>
        <w:spacing w:after="200"/>
        <w:ind w:left="700"/>
        <w:rPr>
          <w:rFonts w:ascii="Times New Roman" w:eastAsia="Times New Roman" w:hAnsi="Times New Roman" w:cs="Times New Roman"/>
          <w:i/>
          <w:sz w:val="24"/>
          <w:szCs w:val="24"/>
          <w:lang w:val="en-US"/>
        </w:rPr>
      </w:pPr>
      <w:r w:rsidRPr="00F56765">
        <w:rPr>
          <w:rFonts w:ascii="Times New Roman" w:eastAsia="Times New Roman" w:hAnsi="Times New Roman" w:cs="Times New Roman"/>
          <w:i/>
          <w:sz w:val="24"/>
          <w:szCs w:val="24"/>
          <w:lang w:val="en-US"/>
        </w:rPr>
        <w:t>We take care of revisions. But I need your help. Could you please clarify which are these five citations? (American coauthor, email)</w:t>
      </w:r>
    </w:p>
    <w:p w14:paraId="0187BE0E" w14:textId="599A489C" w:rsidR="00E07614" w:rsidRPr="00F56765" w:rsidRDefault="00456D3A" w:rsidP="00B96BDF">
      <w:pPr>
        <w:spacing w:after="48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While t</w:t>
      </w:r>
      <w:r w:rsidR="00B300CB" w:rsidRPr="00F56765">
        <w:rPr>
          <w:rFonts w:ascii="Times New Roman" w:eastAsia="Times New Roman" w:hAnsi="Times New Roman" w:cs="Times New Roman"/>
          <w:sz w:val="24"/>
          <w:szCs w:val="24"/>
          <w:lang w:val="en-US"/>
        </w:rPr>
        <w:t xml:space="preserve">wo reviewers from the US based conference were reported as brokers in the production of the </w:t>
      </w:r>
      <w:r w:rsidR="00A06CBB" w:rsidRPr="00F56765">
        <w:rPr>
          <w:rFonts w:ascii="Times New Roman" w:eastAsia="Times New Roman" w:hAnsi="Times New Roman" w:cs="Times New Roman"/>
          <w:sz w:val="24"/>
          <w:szCs w:val="24"/>
          <w:lang w:val="en-US"/>
        </w:rPr>
        <w:t>RA</w:t>
      </w:r>
      <w:r w:rsidR="00954F8B" w:rsidRPr="00F56765">
        <w:rPr>
          <w:rFonts w:ascii="Times New Roman" w:eastAsia="Times New Roman" w:hAnsi="Times New Roman" w:cs="Times New Roman"/>
          <w:sz w:val="24"/>
          <w:szCs w:val="24"/>
          <w:lang w:val="en-US"/>
        </w:rPr>
        <w:t xml:space="preserve"> during post submission stage</w:t>
      </w:r>
      <w:r w:rsidRPr="00F56765">
        <w:rPr>
          <w:rFonts w:ascii="Times New Roman" w:eastAsia="Times New Roman" w:hAnsi="Times New Roman" w:cs="Times New Roman"/>
          <w:sz w:val="24"/>
          <w:szCs w:val="24"/>
          <w:lang w:val="en-US"/>
        </w:rPr>
        <w:t xml:space="preserve">, these are the </w:t>
      </w:r>
      <w:r w:rsidR="00B300CB" w:rsidRPr="00F56765">
        <w:rPr>
          <w:rFonts w:ascii="Times New Roman" w:eastAsia="Times New Roman" w:hAnsi="Times New Roman" w:cs="Times New Roman"/>
          <w:sz w:val="24"/>
          <w:szCs w:val="24"/>
          <w:lang w:val="en-US"/>
        </w:rPr>
        <w:t xml:space="preserve">two </w:t>
      </w:r>
      <w:r w:rsidR="00954F8B" w:rsidRPr="00F56765">
        <w:rPr>
          <w:rFonts w:ascii="Times New Roman" w:eastAsia="Times New Roman" w:hAnsi="Times New Roman" w:cs="Times New Roman"/>
          <w:sz w:val="24"/>
          <w:szCs w:val="24"/>
          <w:lang w:val="en-US"/>
        </w:rPr>
        <w:t xml:space="preserve">American </w:t>
      </w:r>
      <w:r w:rsidR="00B300CB" w:rsidRPr="00F56765">
        <w:rPr>
          <w:rFonts w:ascii="Times New Roman" w:eastAsia="Times New Roman" w:hAnsi="Times New Roman" w:cs="Times New Roman"/>
          <w:sz w:val="24"/>
          <w:szCs w:val="24"/>
          <w:lang w:val="en-US"/>
        </w:rPr>
        <w:t xml:space="preserve">coauthors </w:t>
      </w:r>
      <w:r w:rsidRPr="00F56765">
        <w:rPr>
          <w:rFonts w:ascii="Times New Roman" w:eastAsia="Times New Roman" w:hAnsi="Times New Roman" w:cs="Times New Roman"/>
          <w:sz w:val="24"/>
          <w:szCs w:val="24"/>
          <w:lang w:val="en-US"/>
        </w:rPr>
        <w:t xml:space="preserve">who </w:t>
      </w:r>
      <w:r w:rsidR="00B300CB" w:rsidRPr="00F56765">
        <w:rPr>
          <w:rFonts w:ascii="Times New Roman" w:eastAsia="Times New Roman" w:hAnsi="Times New Roman" w:cs="Times New Roman"/>
          <w:sz w:val="24"/>
          <w:szCs w:val="24"/>
          <w:lang w:val="en-US"/>
        </w:rPr>
        <w:t>were most significantly involved in the text production</w:t>
      </w:r>
      <w:r w:rsidR="00954F8B" w:rsidRPr="00F56765">
        <w:rPr>
          <w:rFonts w:ascii="Times New Roman" w:eastAsia="Times New Roman" w:hAnsi="Times New Roman" w:cs="Times New Roman"/>
          <w:sz w:val="24"/>
          <w:szCs w:val="24"/>
          <w:lang w:val="en-US"/>
        </w:rPr>
        <w:t xml:space="preserve"> and</w:t>
      </w:r>
      <w:r w:rsidR="00B300CB" w:rsidRPr="00F56765">
        <w:rPr>
          <w:rFonts w:ascii="Times New Roman" w:eastAsia="Times New Roman" w:hAnsi="Times New Roman" w:cs="Times New Roman"/>
          <w:sz w:val="24"/>
          <w:szCs w:val="24"/>
          <w:lang w:val="en-US"/>
        </w:rPr>
        <w:t xml:space="preserve"> citation use </w:t>
      </w:r>
      <w:r w:rsidR="00954F8B" w:rsidRPr="00F56765">
        <w:rPr>
          <w:rFonts w:ascii="Times New Roman" w:eastAsia="Times New Roman" w:hAnsi="Times New Roman" w:cs="Times New Roman"/>
          <w:sz w:val="24"/>
          <w:szCs w:val="24"/>
          <w:lang w:val="en-US"/>
        </w:rPr>
        <w:t xml:space="preserve">as literacy brokers: </w:t>
      </w:r>
      <w:r w:rsidR="00B300CB" w:rsidRPr="00F56765">
        <w:rPr>
          <w:rFonts w:ascii="Times New Roman" w:eastAsia="Times New Roman" w:hAnsi="Times New Roman" w:cs="Times New Roman"/>
          <w:sz w:val="24"/>
          <w:szCs w:val="24"/>
          <w:lang w:val="en-US"/>
        </w:rPr>
        <w:t xml:space="preserve">by identifying </w:t>
      </w:r>
      <w:r w:rsidR="00954F8B" w:rsidRPr="00F56765">
        <w:rPr>
          <w:rFonts w:ascii="Times New Roman" w:eastAsia="Times New Roman" w:hAnsi="Times New Roman" w:cs="Times New Roman"/>
          <w:sz w:val="24"/>
          <w:szCs w:val="24"/>
          <w:lang w:val="en-US"/>
        </w:rPr>
        <w:t>the</w:t>
      </w:r>
      <w:r w:rsidR="00B300CB" w:rsidRPr="00F56765">
        <w:rPr>
          <w:rFonts w:ascii="Times New Roman" w:eastAsia="Times New Roman" w:hAnsi="Times New Roman" w:cs="Times New Roman"/>
          <w:sz w:val="24"/>
          <w:szCs w:val="24"/>
          <w:lang w:val="en-US"/>
        </w:rPr>
        <w:t xml:space="preserve"> publication outlet</w:t>
      </w:r>
      <w:r w:rsidR="00954F8B" w:rsidRPr="00F56765">
        <w:rPr>
          <w:rFonts w:ascii="Times New Roman" w:eastAsia="Times New Roman" w:hAnsi="Times New Roman" w:cs="Times New Roman"/>
          <w:sz w:val="24"/>
          <w:szCs w:val="24"/>
          <w:lang w:val="en-US"/>
        </w:rPr>
        <w:t>, rewriting the paper and the argument, impacting citation use</w:t>
      </w:r>
      <w:r w:rsidR="00B300CB" w:rsidRPr="00F56765">
        <w:rPr>
          <w:rFonts w:ascii="Times New Roman" w:eastAsia="Times New Roman" w:hAnsi="Times New Roman" w:cs="Times New Roman"/>
          <w:sz w:val="24"/>
          <w:szCs w:val="24"/>
          <w:lang w:val="en-US"/>
        </w:rPr>
        <w:t xml:space="preserve">. </w:t>
      </w:r>
      <w:r w:rsidR="00A06CBB" w:rsidRPr="00F56765">
        <w:rPr>
          <w:rFonts w:ascii="Times New Roman" w:eastAsia="Times New Roman" w:hAnsi="Times New Roman" w:cs="Times New Roman"/>
          <w:sz w:val="24"/>
          <w:szCs w:val="24"/>
          <w:lang w:val="en-US"/>
        </w:rPr>
        <w:t xml:space="preserve">The </w:t>
      </w:r>
      <w:r w:rsidR="0040506C" w:rsidRPr="00F56765">
        <w:rPr>
          <w:rFonts w:ascii="Times New Roman" w:eastAsia="Times New Roman" w:hAnsi="Times New Roman" w:cs="Times New Roman"/>
          <w:sz w:val="24"/>
          <w:szCs w:val="24"/>
          <w:lang w:val="en-US"/>
        </w:rPr>
        <w:t xml:space="preserve">key changes in citation use and the </w:t>
      </w:r>
      <w:r w:rsidR="00A06CBB" w:rsidRPr="00F56765">
        <w:rPr>
          <w:rFonts w:ascii="Times New Roman" w:eastAsia="Times New Roman" w:hAnsi="Times New Roman" w:cs="Times New Roman"/>
          <w:sz w:val="24"/>
          <w:szCs w:val="24"/>
          <w:lang w:val="en-US"/>
        </w:rPr>
        <w:t xml:space="preserve">impact of </w:t>
      </w:r>
      <w:r w:rsidR="005F3CF1" w:rsidRPr="00F56765">
        <w:rPr>
          <w:rFonts w:ascii="Times New Roman" w:eastAsia="Times New Roman" w:hAnsi="Times New Roman" w:cs="Times New Roman"/>
          <w:sz w:val="24"/>
          <w:szCs w:val="24"/>
          <w:lang w:val="en-US"/>
        </w:rPr>
        <w:t>brokers</w:t>
      </w:r>
      <w:r w:rsidR="00A06CBB" w:rsidRPr="00F56765">
        <w:rPr>
          <w:rFonts w:ascii="Times New Roman" w:eastAsia="Times New Roman" w:hAnsi="Times New Roman" w:cs="Times New Roman"/>
          <w:sz w:val="24"/>
          <w:szCs w:val="24"/>
          <w:lang w:val="en-US"/>
        </w:rPr>
        <w:t xml:space="preserve"> involvement </w:t>
      </w:r>
      <w:r w:rsidR="001F660E" w:rsidRPr="00F56765">
        <w:rPr>
          <w:rFonts w:ascii="Times New Roman" w:eastAsia="Times New Roman" w:hAnsi="Times New Roman" w:cs="Times New Roman"/>
          <w:sz w:val="24"/>
          <w:szCs w:val="24"/>
          <w:lang w:val="en-US"/>
        </w:rPr>
        <w:t xml:space="preserve">in </w:t>
      </w:r>
      <w:r w:rsidR="002D6B8E" w:rsidRPr="00F56765">
        <w:rPr>
          <w:rFonts w:ascii="Times New Roman" w:eastAsia="Times New Roman" w:hAnsi="Times New Roman" w:cs="Times New Roman"/>
          <w:sz w:val="24"/>
          <w:szCs w:val="24"/>
          <w:lang w:val="en-US"/>
        </w:rPr>
        <w:t xml:space="preserve">both </w:t>
      </w:r>
      <w:r w:rsidR="001F660E" w:rsidRPr="00F56765">
        <w:rPr>
          <w:rFonts w:ascii="Times New Roman" w:eastAsia="Times New Roman" w:hAnsi="Times New Roman" w:cs="Times New Roman"/>
          <w:sz w:val="24"/>
          <w:szCs w:val="24"/>
          <w:lang w:val="en-US"/>
        </w:rPr>
        <w:t xml:space="preserve">RAs </w:t>
      </w:r>
      <w:r w:rsidR="0040506C" w:rsidRPr="00F56765">
        <w:rPr>
          <w:rFonts w:ascii="Times New Roman" w:eastAsia="Times New Roman" w:hAnsi="Times New Roman" w:cs="Times New Roman"/>
          <w:sz w:val="24"/>
          <w:szCs w:val="24"/>
          <w:lang w:val="en-US"/>
        </w:rPr>
        <w:t>are</w:t>
      </w:r>
      <w:r w:rsidR="00A06CBB" w:rsidRPr="00F56765">
        <w:rPr>
          <w:rFonts w:ascii="Times New Roman" w:eastAsia="Times New Roman" w:hAnsi="Times New Roman" w:cs="Times New Roman"/>
          <w:sz w:val="24"/>
          <w:szCs w:val="24"/>
          <w:lang w:val="en-US"/>
        </w:rPr>
        <w:t xml:space="preserve"> the main focus in the next section</w:t>
      </w:r>
      <w:r w:rsidR="0040506C" w:rsidRPr="00F56765">
        <w:rPr>
          <w:rFonts w:ascii="Times New Roman" w:eastAsia="Times New Roman" w:hAnsi="Times New Roman" w:cs="Times New Roman"/>
          <w:sz w:val="24"/>
          <w:szCs w:val="24"/>
          <w:lang w:val="en-US"/>
        </w:rPr>
        <w:t>s</w:t>
      </w:r>
      <w:r w:rsidR="00A06CBB" w:rsidRPr="00F56765">
        <w:rPr>
          <w:rFonts w:ascii="Times New Roman" w:eastAsia="Times New Roman" w:hAnsi="Times New Roman" w:cs="Times New Roman"/>
          <w:sz w:val="24"/>
          <w:szCs w:val="24"/>
          <w:lang w:val="en-US"/>
        </w:rPr>
        <w:t xml:space="preserve">. </w:t>
      </w:r>
      <w:bookmarkStart w:id="3" w:name="_kbdptymcv5wh" w:colFirst="0" w:colLast="0"/>
      <w:bookmarkEnd w:id="3"/>
    </w:p>
    <w:p w14:paraId="4F92CE4A" w14:textId="06F417F7" w:rsidR="00E07614" w:rsidRPr="00F56765" w:rsidRDefault="00B300CB" w:rsidP="00B96BDF">
      <w:pPr>
        <w:pStyle w:val="Heading3"/>
        <w:keepNext w:val="0"/>
        <w:keepLines w:val="0"/>
        <w:spacing w:before="280" w:after="480"/>
        <w:rPr>
          <w:rFonts w:ascii="Times New Roman" w:eastAsia="Times New Roman" w:hAnsi="Times New Roman" w:cs="Times New Roman"/>
          <w:b/>
          <w:color w:val="000000"/>
          <w:sz w:val="24"/>
          <w:szCs w:val="24"/>
          <w:lang w:val="en-US"/>
        </w:rPr>
      </w:pPr>
      <w:bookmarkStart w:id="4" w:name="_r4k9w4o071u1" w:colFirst="0" w:colLast="0"/>
      <w:bookmarkEnd w:id="4"/>
      <w:r w:rsidRPr="00F56765">
        <w:rPr>
          <w:rFonts w:ascii="Times New Roman" w:eastAsia="Times New Roman" w:hAnsi="Times New Roman" w:cs="Times New Roman"/>
          <w:b/>
          <w:color w:val="000000"/>
          <w:sz w:val="24"/>
          <w:szCs w:val="24"/>
          <w:lang w:val="en-US"/>
        </w:rPr>
        <w:t>Overview of salient changes in citation use</w:t>
      </w:r>
      <w:r w:rsidR="00C251BA" w:rsidRPr="00F56765">
        <w:rPr>
          <w:rFonts w:ascii="Times New Roman" w:eastAsia="Times New Roman" w:hAnsi="Times New Roman" w:cs="Times New Roman"/>
          <w:b/>
          <w:color w:val="000000"/>
          <w:sz w:val="24"/>
          <w:szCs w:val="24"/>
          <w:lang w:val="en-US"/>
        </w:rPr>
        <w:t xml:space="preserve"> in paired text histories</w:t>
      </w:r>
    </w:p>
    <w:p w14:paraId="22CFE8AD" w14:textId="541720C9" w:rsidR="00C46EF5" w:rsidRPr="00F56765" w:rsidRDefault="00C251BA" w:rsidP="00B96BDF">
      <w:pPr>
        <w:spacing w:after="48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S</w:t>
      </w:r>
      <w:r w:rsidR="00B300CB" w:rsidRPr="00F56765">
        <w:rPr>
          <w:rFonts w:ascii="Times New Roman" w:eastAsia="Times New Roman" w:hAnsi="Times New Roman" w:cs="Times New Roman"/>
          <w:sz w:val="24"/>
          <w:szCs w:val="24"/>
          <w:lang w:val="en-US"/>
        </w:rPr>
        <w:t xml:space="preserve">ignificant changes were </w:t>
      </w:r>
      <w:r w:rsidRPr="00F56765">
        <w:rPr>
          <w:rFonts w:ascii="Times New Roman" w:eastAsia="Times New Roman" w:hAnsi="Times New Roman" w:cs="Times New Roman"/>
          <w:sz w:val="24"/>
          <w:szCs w:val="24"/>
          <w:lang w:val="en-US"/>
        </w:rPr>
        <w:t>made to the</w:t>
      </w:r>
      <w:r w:rsidR="00B300CB" w:rsidRPr="00F56765">
        <w:rPr>
          <w:rFonts w:ascii="Times New Roman" w:eastAsia="Times New Roman" w:hAnsi="Times New Roman" w:cs="Times New Roman"/>
          <w:sz w:val="24"/>
          <w:szCs w:val="24"/>
          <w:lang w:val="en-US"/>
        </w:rPr>
        <w:t xml:space="preserve"> Russian medium RA during the post submission stage. Changes made stayed through to the published draft, indicating that the reviewers and editor agreed with the revisions suggested by two reviewers. The most salient change relates to the way methodology is supported by citations.</w:t>
      </w:r>
      <w:r w:rsidRPr="00F56765">
        <w:rPr>
          <w:rFonts w:ascii="Times New Roman" w:eastAsia="Times New Roman" w:hAnsi="Times New Roman" w:cs="Times New Roman"/>
          <w:sz w:val="24"/>
          <w:szCs w:val="24"/>
          <w:lang w:val="en-US"/>
        </w:rPr>
        <w:t xml:space="preserve"> </w:t>
      </w:r>
    </w:p>
    <w:p w14:paraId="68FEB6A9" w14:textId="0A59901C" w:rsidR="00BB5DB0" w:rsidRPr="00F56765" w:rsidRDefault="00BB5DB0" w:rsidP="00B96BDF">
      <w:pPr>
        <w:spacing w:after="48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lastRenderedPageBreak/>
        <w:t>Majority of s</w:t>
      </w:r>
      <w:r w:rsidR="00B300CB" w:rsidRPr="00F56765">
        <w:rPr>
          <w:rFonts w:ascii="Times New Roman" w:eastAsia="Times New Roman" w:hAnsi="Times New Roman" w:cs="Times New Roman"/>
          <w:sz w:val="24"/>
          <w:szCs w:val="24"/>
          <w:lang w:val="en-US"/>
        </w:rPr>
        <w:t>ignificant change</w:t>
      </w:r>
      <w:r w:rsidR="005B2382" w:rsidRPr="00F56765">
        <w:rPr>
          <w:rFonts w:ascii="Times New Roman" w:eastAsia="Times New Roman" w:hAnsi="Times New Roman" w:cs="Times New Roman"/>
          <w:sz w:val="24"/>
          <w:szCs w:val="24"/>
          <w:lang w:val="en-US"/>
        </w:rPr>
        <w:t>s</w:t>
      </w:r>
      <w:r w:rsidR="00B300CB" w:rsidRPr="00F56765">
        <w:rPr>
          <w:rFonts w:ascii="Times New Roman" w:eastAsia="Times New Roman" w:hAnsi="Times New Roman" w:cs="Times New Roman"/>
          <w:sz w:val="24"/>
          <w:szCs w:val="24"/>
          <w:lang w:val="en-US"/>
        </w:rPr>
        <w:t xml:space="preserve"> </w:t>
      </w:r>
      <w:r w:rsidRPr="00F56765">
        <w:rPr>
          <w:rFonts w:ascii="Times New Roman" w:eastAsia="Times New Roman" w:hAnsi="Times New Roman" w:cs="Times New Roman"/>
          <w:sz w:val="24"/>
          <w:szCs w:val="24"/>
          <w:lang w:val="en-US"/>
        </w:rPr>
        <w:t xml:space="preserve">were made to citations used in </w:t>
      </w:r>
      <w:r w:rsidR="00B300CB" w:rsidRPr="00F56765">
        <w:rPr>
          <w:rFonts w:ascii="Times New Roman" w:eastAsia="Times New Roman" w:hAnsi="Times New Roman" w:cs="Times New Roman"/>
          <w:sz w:val="24"/>
          <w:szCs w:val="24"/>
          <w:lang w:val="en-US"/>
        </w:rPr>
        <w:t xml:space="preserve">methodology. </w:t>
      </w:r>
      <w:r w:rsidRPr="00F56765">
        <w:rPr>
          <w:rFonts w:ascii="Times New Roman" w:eastAsia="Times New Roman" w:hAnsi="Times New Roman" w:cs="Times New Roman"/>
          <w:sz w:val="24"/>
          <w:szCs w:val="24"/>
          <w:lang w:val="en-US"/>
        </w:rPr>
        <w:t>Reviewer 2 requested reducing the number of references. Editorial assistant expressed a similar request from the editorial board:</w:t>
      </w:r>
    </w:p>
    <w:p w14:paraId="050B7BBE" w14:textId="68322D42" w:rsidR="00BB5DB0" w:rsidRPr="00F56765" w:rsidRDefault="00BB5DB0" w:rsidP="00B96BDF">
      <w:pPr>
        <w:spacing w:after="480"/>
        <w:ind w:left="720"/>
        <w:rPr>
          <w:rFonts w:ascii="Times New Roman" w:eastAsia="Times New Roman" w:hAnsi="Times New Roman" w:cs="Times New Roman"/>
          <w:i/>
          <w:sz w:val="24"/>
          <w:szCs w:val="24"/>
          <w:lang w:val="en-US"/>
        </w:rPr>
      </w:pPr>
      <w:r w:rsidRPr="00F56765">
        <w:rPr>
          <w:rFonts w:ascii="Times New Roman" w:eastAsia="Times New Roman" w:hAnsi="Times New Roman" w:cs="Times New Roman"/>
          <w:i/>
          <w:sz w:val="24"/>
          <w:szCs w:val="24"/>
          <w:lang w:val="en-US"/>
        </w:rPr>
        <w:t>The authors make many references to the method which is absolutely unnecessary. (TH1, RUS, Reviewer 2)</w:t>
      </w:r>
    </w:p>
    <w:p w14:paraId="095D987C" w14:textId="5923919C" w:rsidR="005A7219" w:rsidRPr="00F56765" w:rsidRDefault="005A7219" w:rsidP="00B96BDF">
      <w:pPr>
        <w:spacing w:after="48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Further deletions of citations in methodology were made by the language editor. The effect of these deletions is to background methodology role in the paper. The editorial response confirms the requests to delete citations in methodology in line with the journal’s interests and these changes were maintained in the published draft. This example illustrates that methodology of the study is important in brokering in terms of citation use.</w:t>
      </w:r>
      <w:r w:rsidRPr="00F56765">
        <w:rPr>
          <w:rFonts w:ascii="Times New Roman" w:eastAsia="Times New Roman" w:hAnsi="Times New Roman" w:cs="Times New Roman"/>
          <w:sz w:val="16"/>
          <w:szCs w:val="16"/>
          <w:lang w:val="en-US"/>
        </w:rPr>
        <w:t xml:space="preserve"> </w:t>
      </w:r>
    </w:p>
    <w:p w14:paraId="36361A29" w14:textId="0CAB2D4A" w:rsidR="005A7219" w:rsidRPr="00F56765" w:rsidRDefault="005A7219" w:rsidP="00B96BDF">
      <w:pPr>
        <w:spacing w:after="48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Furthermore, Reviewer 2 requested deleting references to online sources related to the Russian market statistics as being ‘</w:t>
      </w:r>
      <w:r w:rsidRPr="00F56765">
        <w:rPr>
          <w:rFonts w:ascii="Times New Roman" w:eastAsia="Times New Roman" w:hAnsi="Times New Roman" w:cs="Times New Roman"/>
          <w:i/>
          <w:sz w:val="24"/>
          <w:szCs w:val="24"/>
          <w:lang w:val="en-US"/>
        </w:rPr>
        <w:t>unreliable and inappropriate’</w:t>
      </w:r>
      <w:r w:rsidRPr="00F56765">
        <w:rPr>
          <w:rFonts w:ascii="Times New Roman" w:eastAsia="Times New Roman" w:hAnsi="Times New Roman" w:cs="Times New Roman"/>
          <w:sz w:val="24"/>
          <w:szCs w:val="24"/>
          <w:lang w:val="en-US"/>
        </w:rPr>
        <w:t>.</w:t>
      </w:r>
    </w:p>
    <w:p w14:paraId="313C8982" w14:textId="3CCE8872" w:rsidR="00BB5DB0" w:rsidRPr="00F56765" w:rsidRDefault="005A7219" w:rsidP="00B96BDF">
      <w:pPr>
        <w:spacing w:after="480"/>
        <w:ind w:left="700"/>
        <w:rPr>
          <w:rFonts w:ascii="Times New Roman" w:eastAsia="Times New Roman" w:hAnsi="Times New Roman" w:cs="Times New Roman"/>
          <w:i/>
          <w:sz w:val="24"/>
          <w:szCs w:val="24"/>
          <w:lang w:val="en-US"/>
        </w:rPr>
      </w:pPr>
      <w:r w:rsidRPr="00F56765">
        <w:rPr>
          <w:rFonts w:ascii="Times New Roman" w:eastAsia="Times New Roman" w:hAnsi="Times New Roman" w:cs="Times New Roman"/>
          <w:i/>
          <w:sz w:val="24"/>
          <w:szCs w:val="24"/>
          <w:lang w:val="en-US"/>
        </w:rPr>
        <w:t xml:space="preserve">References in research article to the data from ---, published on a marginal --- website is highly improper and absolutely unacceptable. </w:t>
      </w:r>
      <w:r w:rsidR="00845059" w:rsidRPr="00F56765">
        <w:rPr>
          <w:rFonts w:ascii="Times New Roman" w:eastAsia="Times New Roman" w:hAnsi="Times New Roman" w:cs="Times New Roman"/>
          <w:i/>
          <w:sz w:val="24"/>
          <w:szCs w:val="24"/>
          <w:lang w:val="en-US"/>
        </w:rPr>
        <w:t>---</w:t>
      </w:r>
      <w:r w:rsidRPr="00F56765">
        <w:rPr>
          <w:rFonts w:ascii="Times New Roman" w:eastAsia="Times New Roman" w:hAnsi="Times New Roman" w:cs="Times New Roman"/>
          <w:i/>
          <w:sz w:val="24"/>
          <w:szCs w:val="24"/>
          <w:lang w:val="en-US"/>
        </w:rPr>
        <w:t xml:space="preserve"> refers to an ephemera website of unclear origin and edited by unknown people. (TH 1, RUS, Reviewer 2) (translated)</w:t>
      </w:r>
    </w:p>
    <w:p w14:paraId="3C06997E" w14:textId="5B14B07D" w:rsidR="00E07614" w:rsidRPr="00F56765" w:rsidRDefault="00B300CB" w:rsidP="00B96BDF">
      <w:pPr>
        <w:spacing w:after="48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 xml:space="preserve">Reviewer 1 </w:t>
      </w:r>
      <w:r w:rsidR="005A7219" w:rsidRPr="00F56765">
        <w:rPr>
          <w:rFonts w:ascii="Times New Roman" w:eastAsia="Times New Roman" w:hAnsi="Times New Roman" w:cs="Times New Roman"/>
          <w:sz w:val="24"/>
          <w:szCs w:val="24"/>
          <w:lang w:val="en-US"/>
        </w:rPr>
        <w:t>suggests adding references</w:t>
      </w:r>
      <w:r w:rsidRPr="00F56765">
        <w:rPr>
          <w:rFonts w:ascii="Times New Roman" w:eastAsia="Times New Roman" w:hAnsi="Times New Roman" w:cs="Times New Roman"/>
          <w:sz w:val="24"/>
          <w:szCs w:val="24"/>
          <w:lang w:val="en-US"/>
        </w:rPr>
        <w:t xml:space="preserve"> to two </w:t>
      </w:r>
      <w:r w:rsidR="00190CED" w:rsidRPr="00F56765">
        <w:rPr>
          <w:rFonts w:ascii="Times New Roman" w:eastAsia="Times New Roman" w:hAnsi="Times New Roman" w:cs="Times New Roman"/>
          <w:sz w:val="24"/>
          <w:szCs w:val="24"/>
          <w:lang w:val="en-US"/>
        </w:rPr>
        <w:t xml:space="preserve">Russian medium </w:t>
      </w:r>
      <w:r w:rsidRPr="00F56765">
        <w:rPr>
          <w:rFonts w:ascii="Times New Roman" w:eastAsia="Times New Roman" w:hAnsi="Times New Roman" w:cs="Times New Roman"/>
          <w:sz w:val="24"/>
          <w:szCs w:val="24"/>
          <w:lang w:val="en-US"/>
        </w:rPr>
        <w:t xml:space="preserve">papers </w:t>
      </w:r>
      <w:r w:rsidR="00190CED" w:rsidRPr="00F56765">
        <w:rPr>
          <w:rFonts w:ascii="Times New Roman" w:eastAsia="Times New Roman" w:hAnsi="Times New Roman" w:cs="Times New Roman"/>
          <w:sz w:val="24"/>
          <w:szCs w:val="24"/>
          <w:lang w:val="en-US"/>
        </w:rPr>
        <w:t xml:space="preserve">by </w:t>
      </w:r>
      <w:r w:rsidR="005A7219" w:rsidRPr="00F56765">
        <w:rPr>
          <w:rFonts w:ascii="Times New Roman" w:eastAsia="Times New Roman" w:hAnsi="Times New Roman" w:cs="Times New Roman"/>
          <w:sz w:val="24"/>
          <w:szCs w:val="24"/>
          <w:lang w:val="en-US"/>
        </w:rPr>
        <w:t>a particular</w:t>
      </w:r>
      <w:r w:rsidR="00190CED" w:rsidRPr="00F56765">
        <w:rPr>
          <w:rFonts w:ascii="Times New Roman" w:eastAsia="Times New Roman" w:hAnsi="Times New Roman" w:cs="Times New Roman"/>
          <w:sz w:val="24"/>
          <w:szCs w:val="24"/>
          <w:lang w:val="en-US"/>
        </w:rPr>
        <w:t xml:space="preserve"> </w:t>
      </w:r>
      <w:r w:rsidR="005A7219" w:rsidRPr="00F56765">
        <w:rPr>
          <w:rFonts w:ascii="Times New Roman" w:eastAsia="Times New Roman" w:hAnsi="Times New Roman" w:cs="Times New Roman"/>
          <w:sz w:val="24"/>
          <w:szCs w:val="24"/>
          <w:lang w:val="en-US"/>
        </w:rPr>
        <w:t xml:space="preserve">economist to so that </w:t>
      </w:r>
      <w:r w:rsidR="00175245" w:rsidRPr="00F56765">
        <w:rPr>
          <w:rFonts w:ascii="Times New Roman" w:eastAsia="Times New Roman" w:hAnsi="Times New Roman" w:cs="Times New Roman"/>
          <w:sz w:val="24"/>
          <w:szCs w:val="24"/>
          <w:lang w:val="en-US"/>
        </w:rPr>
        <w:t>Olga</w:t>
      </w:r>
      <w:r w:rsidR="005A7219" w:rsidRPr="00F56765">
        <w:rPr>
          <w:rFonts w:ascii="Times New Roman" w:eastAsia="Times New Roman" w:hAnsi="Times New Roman" w:cs="Times New Roman"/>
          <w:sz w:val="24"/>
          <w:szCs w:val="24"/>
          <w:lang w:val="en-US"/>
        </w:rPr>
        <w:t>’s conclusions</w:t>
      </w:r>
      <w:r w:rsidR="00190CED" w:rsidRPr="00F56765">
        <w:rPr>
          <w:rFonts w:ascii="Times New Roman" w:eastAsia="Times New Roman" w:hAnsi="Times New Roman" w:cs="Times New Roman"/>
          <w:sz w:val="24"/>
          <w:szCs w:val="24"/>
          <w:lang w:val="en-US"/>
        </w:rPr>
        <w:t xml:space="preserve"> </w:t>
      </w:r>
      <w:r w:rsidRPr="00F56765">
        <w:rPr>
          <w:rFonts w:ascii="Times New Roman" w:eastAsia="Times New Roman" w:hAnsi="Times New Roman" w:cs="Times New Roman"/>
          <w:sz w:val="24"/>
          <w:szCs w:val="24"/>
          <w:lang w:val="en-US"/>
        </w:rPr>
        <w:t>about the Russian market</w:t>
      </w:r>
      <w:r w:rsidR="005A7219" w:rsidRPr="00F56765">
        <w:rPr>
          <w:rFonts w:ascii="Times New Roman" w:eastAsia="Times New Roman" w:hAnsi="Times New Roman" w:cs="Times New Roman"/>
          <w:sz w:val="24"/>
          <w:szCs w:val="24"/>
          <w:lang w:val="en-US"/>
        </w:rPr>
        <w:t xml:space="preserve"> are comparatively presented</w:t>
      </w:r>
      <w:r w:rsidRPr="00F56765">
        <w:rPr>
          <w:rFonts w:ascii="Times New Roman" w:eastAsia="Times New Roman" w:hAnsi="Times New Roman" w:cs="Times New Roman"/>
          <w:sz w:val="24"/>
          <w:szCs w:val="24"/>
          <w:lang w:val="en-US"/>
        </w:rPr>
        <w:t xml:space="preserve">. </w:t>
      </w:r>
    </w:p>
    <w:p w14:paraId="643B4453" w14:textId="33E3959A" w:rsidR="00E07614" w:rsidRPr="00F56765" w:rsidRDefault="00B300CB" w:rsidP="00B96BDF">
      <w:pPr>
        <w:spacing w:after="480"/>
        <w:ind w:left="700"/>
        <w:rPr>
          <w:rFonts w:ascii="Times New Roman" w:eastAsia="Times New Roman" w:hAnsi="Times New Roman" w:cs="Times New Roman"/>
          <w:i/>
          <w:sz w:val="24"/>
          <w:szCs w:val="24"/>
          <w:lang w:val="en-US"/>
        </w:rPr>
      </w:pPr>
      <w:r w:rsidRPr="00F56765">
        <w:rPr>
          <w:rFonts w:ascii="Times New Roman" w:eastAsia="Times New Roman" w:hAnsi="Times New Roman" w:cs="Times New Roman"/>
          <w:i/>
          <w:sz w:val="24"/>
          <w:szCs w:val="24"/>
          <w:lang w:val="en-US"/>
        </w:rPr>
        <w:t xml:space="preserve">There has been given a simplified conclusion for the study by [Russian author]. </w:t>
      </w:r>
      <w:r w:rsidR="005E6203" w:rsidRPr="00F56765">
        <w:rPr>
          <w:rFonts w:ascii="Times New Roman" w:eastAsia="Times New Roman" w:hAnsi="Times New Roman" w:cs="Times New Roman"/>
          <w:i/>
          <w:sz w:val="24"/>
          <w:szCs w:val="24"/>
          <w:lang w:val="en-US"/>
        </w:rPr>
        <w:t>I</w:t>
      </w:r>
      <w:r w:rsidRPr="00F56765">
        <w:rPr>
          <w:rFonts w:ascii="Times New Roman" w:eastAsia="Times New Roman" w:hAnsi="Times New Roman" w:cs="Times New Roman"/>
          <w:i/>
          <w:sz w:val="24"/>
          <w:szCs w:val="24"/>
          <w:lang w:val="en-US"/>
        </w:rPr>
        <w:t xml:space="preserve">t would be interesting to have conclusions </w:t>
      </w:r>
      <w:r w:rsidR="005A7219" w:rsidRPr="00F56765">
        <w:rPr>
          <w:rFonts w:ascii="Times New Roman" w:eastAsia="Times New Roman" w:hAnsi="Times New Roman" w:cs="Times New Roman"/>
          <w:i/>
          <w:sz w:val="24"/>
          <w:szCs w:val="24"/>
          <w:lang w:val="en-US"/>
        </w:rPr>
        <w:t xml:space="preserve">-- </w:t>
      </w:r>
      <w:r w:rsidRPr="00F56765">
        <w:rPr>
          <w:rFonts w:ascii="Times New Roman" w:eastAsia="Times New Roman" w:hAnsi="Times New Roman" w:cs="Times New Roman"/>
          <w:i/>
          <w:sz w:val="24"/>
          <w:szCs w:val="24"/>
          <w:lang w:val="en-US"/>
        </w:rPr>
        <w:t>for a wider spectrum of industries. (TH 1, Rus RA, Reviewer 1) (translated)</w:t>
      </w:r>
    </w:p>
    <w:p w14:paraId="2E439226" w14:textId="25083044" w:rsidR="002A04AB" w:rsidRPr="00F56765" w:rsidRDefault="00E94354" w:rsidP="00B96BDF">
      <w:pPr>
        <w:spacing w:after="48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 xml:space="preserve">Finally, </w:t>
      </w:r>
      <w:r w:rsidR="00B300CB" w:rsidRPr="00F56765">
        <w:rPr>
          <w:rFonts w:ascii="Times New Roman" w:eastAsia="Times New Roman" w:hAnsi="Times New Roman" w:cs="Times New Roman"/>
          <w:sz w:val="24"/>
          <w:szCs w:val="24"/>
          <w:lang w:val="en-US"/>
        </w:rPr>
        <w:t xml:space="preserve">the language editor changed </w:t>
      </w:r>
      <w:r w:rsidRPr="00F56765">
        <w:rPr>
          <w:rFonts w:ascii="Times New Roman" w:eastAsia="Times New Roman" w:hAnsi="Times New Roman" w:cs="Times New Roman"/>
          <w:sz w:val="24"/>
          <w:szCs w:val="24"/>
          <w:lang w:val="en-US"/>
        </w:rPr>
        <w:t>an</w:t>
      </w:r>
      <w:r w:rsidR="00B300CB" w:rsidRPr="00F56765">
        <w:rPr>
          <w:rFonts w:ascii="Times New Roman" w:eastAsia="Times New Roman" w:hAnsi="Times New Roman" w:cs="Times New Roman"/>
          <w:sz w:val="24"/>
          <w:szCs w:val="24"/>
          <w:lang w:val="en-US"/>
        </w:rPr>
        <w:t xml:space="preserve"> integral citation into non-integral and it makes way to the published draft. The effect of this reformulation is to background the authors of the cited papers.</w:t>
      </w:r>
      <w:r w:rsidR="00A74820" w:rsidRPr="00F56765">
        <w:rPr>
          <w:rFonts w:ascii="Times New Roman" w:eastAsia="Times New Roman" w:hAnsi="Times New Roman" w:cs="Times New Roman"/>
          <w:sz w:val="24"/>
          <w:szCs w:val="24"/>
          <w:lang w:val="en-US"/>
        </w:rPr>
        <w:t xml:space="preserve"> T</w:t>
      </w:r>
      <w:r w:rsidR="00B300CB" w:rsidRPr="00F56765">
        <w:rPr>
          <w:rFonts w:ascii="Times New Roman" w:eastAsia="Times New Roman" w:hAnsi="Times New Roman" w:cs="Times New Roman"/>
          <w:sz w:val="24"/>
          <w:szCs w:val="24"/>
          <w:lang w:val="en-US"/>
        </w:rPr>
        <w:t>he language editor functions not purely as a language specialist responsible for ‘polishing’ a paper but as a discipline specialist, academic broker (Lillis &amp; Curry, 2006). This stands in sharp contrast with the division between the two key academic and language groups of brokers suggested by Lillis and Curry (2006).</w:t>
      </w:r>
      <w:bookmarkStart w:id="5" w:name="_rhpb7u5yuv64" w:colFirst="0" w:colLast="0"/>
      <w:bookmarkStart w:id="6" w:name="_haek6a1fn0s6" w:colFirst="0" w:colLast="0"/>
      <w:bookmarkStart w:id="7" w:name="_r2o8rzcw8s7l" w:colFirst="0" w:colLast="0"/>
      <w:bookmarkEnd w:id="5"/>
      <w:bookmarkEnd w:id="6"/>
      <w:bookmarkEnd w:id="7"/>
    </w:p>
    <w:p w14:paraId="714A811C" w14:textId="11E15EB7" w:rsidR="00E07614" w:rsidRPr="00F56765" w:rsidRDefault="00B300CB" w:rsidP="00B96BDF">
      <w:pPr>
        <w:spacing w:afterLines="200" w:after="480" w:line="240" w:lineRule="auto"/>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The most salient change</w:t>
      </w:r>
      <w:r w:rsidR="002A04AB" w:rsidRPr="00F56765">
        <w:rPr>
          <w:rFonts w:ascii="Times New Roman" w:eastAsia="Times New Roman" w:hAnsi="Times New Roman" w:cs="Times New Roman"/>
          <w:sz w:val="24"/>
          <w:szCs w:val="24"/>
          <w:lang w:val="en-US"/>
        </w:rPr>
        <w:t>s</w:t>
      </w:r>
      <w:r w:rsidRPr="00F56765">
        <w:rPr>
          <w:rFonts w:ascii="Times New Roman" w:eastAsia="Times New Roman" w:hAnsi="Times New Roman" w:cs="Times New Roman"/>
          <w:sz w:val="24"/>
          <w:szCs w:val="24"/>
          <w:lang w:val="en-US"/>
        </w:rPr>
        <w:t xml:space="preserve"> </w:t>
      </w:r>
      <w:r w:rsidR="002A04AB" w:rsidRPr="00F56765">
        <w:rPr>
          <w:rFonts w:ascii="Times New Roman" w:eastAsia="Times New Roman" w:hAnsi="Times New Roman" w:cs="Times New Roman"/>
          <w:sz w:val="24"/>
          <w:szCs w:val="24"/>
          <w:lang w:val="en-US"/>
        </w:rPr>
        <w:t>in citation use in the English medium RA</w:t>
      </w:r>
      <w:r w:rsidRPr="00F56765">
        <w:rPr>
          <w:rFonts w:ascii="Times New Roman" w:eastAsia="Times New Roman" w:hAnsi="Times New Roman" w:cs="Times New Roman"/>
          <w:sz w:val="24"/>
          <w:szCs w:val="24"/>
          <w:lang w:val="en-US"/>
        </w:rPr>
        <w:t xml:space="preserve"> is </w:t>
      </w:r>
      <w:r w:rsidR="002A04AB" w:rsidRPr="00F56765">
        <w:rPr>
          <w:rFonts w:ascii="Times New Roman" w:eastAsia="Times New Roman" w:hAnsi="Times New Roman" w:cs="Times New Roman"/>
          <w:sz w:val="24"/>
          <w:szCs w:val="24"/>
          <w:lang w:val="en-US"/>
        </w:rPr>
        <w:t xml:space="preserve">addition of citations made by the American coauthors </w:t>
      </w:r>
      <w:r w:rsidRPr="00F56765">
        <w:rPr>
          <w:rFonts w:ascii="Times New Roman" w:eastAsia="Times New Roman" w:hAnsi="Times New Roman" w:cs="Times New Roman"/>
          <w:sz w:val="24"/>
          <w:szCs w:val="24"/>
          <w:lang w:val="en-US"/>
        </w:rPr>
        <w:t>(Figure 4)</w:t>
      </w:r>
      <w:r w:rsidR="002A04AB" w:rsidRPr="00F56765">
        <w:rPr>
          <w:rFonts w:ascii="Times New Roman" w:eastAsia="Times New Roman" w:hAnsi="Times New Roman" w:cs="Times New Roman"/>
          <w:sz w:val="24"/>
          <w:szCs w:val="24"/>
          <w:lang w:val="en-US"/>
        </w:rPr>
        <w:t xml:space="preserve"> who say they will</w:t>
      </w:r>
      <w:r w:rsidRPr="00F56765">
        <w:rPr>
          <w:rFonts w:ascii="Times New Roman" w:eastAsia="Times New Roman" w:hAnsi="Times New Roman" w:cs="Times New Roman"/>
          <w:sz w:val="24"/>
          <w:szCs w:val="24"/>
          <w:lang w:val="en-US"/>
        </w:rPr>
        <w:t xml:space="preserve"> ‘</w:t>
      </w:r>
      <w:r w:rsidRPr="00F56765">
        <w:rPr>
          <w:rFonts w:ascii="Times New Roman" w:eastAsia="Times New Roman" w:hAnsi="Times New Roman" w:cs="Times New Roman"/>
          <w:i/>
          <w:iCs/>
          <w:sz w:val="24"/>
          <w:szCs w:val="24"/>
          <w:lang w:val="en-US"/>
        </w:rPr>
        <w:t>format/edit the paper</w:t>
      </w:r>
      <w:r w:rsidRPr="00F56765">
        <w:rPr>
          <w:rFonts w:ascii="Times New Roman" w:eastAsia="Times New Roman" w:hAnsi="Times New Roman" w:cs="Times New Roman"/>
          <w:sz w:val="24"/>
          <w:szCs w:val="24"/>
          <w:lang w:val="en-US"/>
        </w:rPr>
        <w:t xml:space="preserve">’: </w:t>
      </w:r>
    </w:p>
    <w:p w14:paraId="043183F8" w14:textId="16FEF92D" w:rsidR="00E07614" w:rsidRPr="00042712" w:rsidRDefault="00360171" w:rsidP="00042712">
      <w:pPr>
        <w:spacing w:afterLines="200" w:after="480" w:line="240" w:lineRule="auto"/>
        <w:ind w:firstLine="700"/>
        <w:rPr>
          <w:rFonts w:ascii="Times New Roman" w:eastAsia="Times New Roman" w:hAnsi="Times New Roman" w:cs="Times New Roman"/>
          <w:i/>
          <w:sz w:val="24"/>
          <w:szCs w:val="24"/>
          <w:lang w:val="en-US"/>
        </w:rPr>
      </w:pPr>
      <w:r w:rsidRPr="00F56765">
        <w:rPr>
          <w:rFonts w:ascii="Times New Roman" w:eastAsia="Times New Roman" w:hAnsi="Times New Roman" w:cs="Times New Roman"/>
          <w:i/>
          <w:sz w:val="24"/>
          <w:szCs w:val="24"/>
          <w:lang w:val="en-US"/>
        </w:rPr>
        <w:lastRenderedPageBreak/>
        <w:t>W</w:t>
      </w:r>
      <w:r w:rsidR="00B300CB" w:rsidRPr="00F56765">
        <w:rPr>
          <w:rFonts w:ascii="Times New Roman" w:eastAsia="Times New Roman" w:hAnsi="Times New Roman" w:cs="Times New Roman"/>
          <w:i/>
          <w:sz w:val="24"/>
          <w:szCs w:val="24"/>
          <w:lang w:val="en-US"/>
        </w:rPr>
        <w:t>e will do formatting/editing (informal email discussion)</w:t>
      </w:r>
    </w:p>
    <w:p w14:paraId="789C383A" w14:textId="23168C23" w:rsidR="00E9134C" w:rsidRPr="00F56765" w:rsidRDefault="00925DC6" w:rsidP="00B96BDF">
      <w:pPr>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 xml:space="preserve">There is clear evidence of their significant involvement in text production. While in Draft 2, a reference to an earlier study by the two co-authors was made by </w:t>
      </w:r>
      <w:r w:rsidR="00175245" w:rsidRPr="00F56765">
        <w:rPr>
          <w:rFonts w:ascii="Times New Roman" w:eastAsia="Times New Roman" w:hAnsi="Times New Roman" w:cs="Times New Roman"/>
          <w:sz w:val="24"/>
          <w:szCs w:val="24"/>
          <w:lang w:val="en-US"/>
        </w:rPr>
        <w:t>Olga</w:t>
      </w:r>
      <w:r w:rsidRPr="00F56765">
        <w:rPr>
          <w:rFonts w:ascii="Times New Roman" w:eastAsia="Times New Roman" w:hAnsi="Times New Roman" w:cs="Times New Roman"/>
          <w:sz w:val="24"/>
          <w:szCs w:val="24"/>
          <w:lang w:val="en-US"/>
        </w:rPr>
        <w:t xml:space="preserve">, in published paper, five self-citations are used to introduce Russia as a transition economy and to claim novelty and to frame the current study as a continuation of the earlier studies by the two coauthors (Example 2). </w:t>
      </w:r>
      <w:r w:rsidR="00E9134C" w:rsidRPr="00F56765">
        <w:rPr>
          <w:rFonts w:ascii="Times New Roman" w:eastAsia="Times New Roman" w:hAnsi="Times New Roman" w:cs="Times New Roman"/>
          <w:sz w:val="24"/>
          <w:szCs w:val="24"/>
          <w:lang w:val="en-US"/>
        </w:rPr>
        <w:t xml:space="preserve">One self-reference was made in methodology to introduce the theoretical frame of this study. </w:t>
      </w:r>
    </w:p>
    <w:p w14:paraId="252F3B56" w14:textId="77777777" w:rsidR="00CA06D0" w:rsidRPr="00F56765" w:rsidRDefault="00CA06D0">
      <w:pPr>
        <w:jc w:val="both"/>
        <w:rPr>
          <w:rFonts w:ascii="Times New Roman" w:eastAsia="Times New Roman" w:hAnsi="Times New Roman" w:cs="Times New Roman"/>
          <w:sz w:val="24"/>
          <w:szCs w:val="24"/>
          <w:lang w:val="en-US"/>
        </w:rPr>
      </w:pPr>
    </w:p>
    <w:tbl>
      <w:tblPr>
        <w:tblStyle w:val="a6"/>
        <w:tblW w:w="8880" w:type="dxa"/>
        <w:tblLayout w:type="fixed"/>
        <w:tblLook w:val="0600" w:firstRow="0" w:lastRow="0" w:firstColumn="0" w:lastColumn="0" w:noHBand="1" w:noVBand="1"/>
      </w:tblPr>
      <w:tblGrid>
        <w:gridCol w:w="2684"/>
        <w:gridCol w:w="6196"/>
      </w:tblGrid>
      <w:tr w:rsidR="00CA06D0" w:rsidRPr="00F56765" w14:paraId="36398E6A" w14:textId="77777777" w:rsidTr="00B96BDF">
        <w:trPr>
          <w:trHeight w:val="206"/>
        </w:trPr>
        <w:tc>
          <w:tcPr>
            <w:tcW w:w="8880" w:type="dxa"/>
            <w:gridSpan w:val="2"/>
            <w:shd w:val="clear" w:color="auto" w:fill="auto"/>
            <w:tcMar>
              <w:top w:w="100" w:type="dxa"/>
              <w:left w:w="100" w:type="dxa"/>
              <w:bottom w:w="100" w:type="dxa"/>
              <w:right w:w="100" w:type="dxa"/>
            </w:tcMar>
          </w:tcPr>
          <w:p w14:paraId="24FA6D23" w14:textId="164CBE46" w:rsidR="00CA06D0" w:rsidRPr="00F56765" w:rsidRDefault="00CA06D0" w:rsidP="00CA06D0">
            <w:pPr>
              <w:jc w:val="center"/>
              <w:rPr>
                <w:rFonts w:ascii="Times New Roman" w:eastAsia="Times New Roman" w:hAnsi="Times New Roman" w:cs="Times New Roman"/>
                <w:b/>
                <w:sz w:val="24"/>
                <w:szCs w:val="24"/>
              </w:rPr>
            </w:pPr>
            <w:r w:rsidRPr="00F56765">
              <w:rPr>
                <w:rFonts w:ascii="Times New Roman" w:eastAsia="Times New Roman" w:hAnsi="Times New Roman" w:cs="Times New Roman"/>
                <w:b/>
                <w:sz w:val="24"/>
                <w:szCs w:val="24"/>
              </w:rPr>
              <w:t>Example 2</w:t>
            </w:r>
          </w:p>
        </w:tc>
      </w:tr>
      <w:tr w:rsidR="00CA06D0" w:rsidRPr="00E20C61" w14:paraId="6D3FB446" w14:textId="77777777" w:rsidTr="00B96BDF">
        <w:trPr>
          <w:trHeight w:val="223"/>
        </w:trPr>
        <w:tc>
          <w:tcPr>
            <w:tcW w:w="2684" w:type="dxa"/>
            <w:shd w:val="clear" w:color="auto" w:fill="auto"/>
            <w:tcMar>
              <w:top w:w="100" w:type="dxa"/>
              <w:left w:w="100" w:type="dxa"/>
              <w:bottom w:w="100" w:type="dxa"/>
              <w:right w:w="100" w:type="dxa"/>
            </w:tcMar>
          </w:tcPr>
          <w:p w14:paraId="591942E9" w14:textId="16BC8EDB" w:rsidR="00CA06D0" w:rsidRPr="00F56765" w:rsidRDefault="00CA06D0" w:rsidP="001D1D33">
            <w:pPr>
              <w:jc w:val="both"/>
              <w:rPr>
                <w:rFonts w:ascii="Times New Roman" w:eastAsia="Times New Roman" w:hAnsi="Times New Roman" w:cs="Times New Roman"/>
                <w:b/>
                <w:bCs/>
                <w:sz w:val="24"/>
                <w:szCs w:val="24"/>
              </w:rPr>
            </w:pPr>
            <w:r w:rsidRPr="00F56765">
              <w:rPr>
                <w:rFonts w:ascii="Calibri" w:hAnsi="Calibri" w:cs="Calibri"/>
                <w:b/>
                <w:bCs/>
                <w:sz w:val="24"/>
                <w:szCs w:val="24"/>
              </w:rPr>
              <w:t>﻿</w:t>
            </w:r>
            <w:r w:rsidRPr="00F56765">
              <w:rPr>
                <w:rFonts w:ascii="Times New Roman" w:hAnsi="Times New Roman" w:cs="Times New Roman"/>
                <w:b/>
                <w:bCs/>
                <w:sz w:val="24"/>
                <w:szCs w:val="24"/>
              </w:rPr>
              <w:t>Draft 2 Introduction</w:t>
            </w:r>
          </w:p>
        </w:tc>
        <w:tc>
          <w:tcPr>
            <w:tcW w:w="6196" w:type="dxa"/>
            <w:shd w:val="clear" w:color="auto" w:fill="auto"/>
            <w:tcMar>
              <w:top w:w="100" w:type="dxa"/>
              <w:left w:w="100" w:type="dxa"/>
              <w:bottom w:w="100" w:type="dxa"/>
              <w:right w:w="100" w:type="dxa"/>
            </w:tcMar>
          </w:tcPr>
          <w:p w14:paraId="3928CCA5" w14:textId="77777777" w:rsidR="00CA06D0" w:rsidRPr="00F56765" w:rsidRDefault="00CA06D0" w:rsidP="001D1D33">
            <w:pPr>
              <w:jc w:val="both"/>
              <w:rPr>
                <w:rFonts w:ascii="Times New Roman" w:hAnsi="Times New Roman" w:cs="Times New Roman"/>
                <w:b/>
                <w:bCs/>
                <w:sz w:val="24"/>
                <w:szCs w:val="24"/>
                <w:lang w:val="en-US"/>
              </w:rPr>
            </w:pPr>
            <w:r w:rsidRPr="00F56765">
              <w:rPr>
                <w:rFonts w:ascii="Calibri" w:hAnsi="Calibri" w:cs="Calibri"/>
                <w:b/>
                <w:bCs/>
                <w:sz w:val="24"/>
                <w:szCs w:val="24"/>
              </w:rPr>
              <w:t>﻿</w:t>
            </w:r>
            <w:r w:rsidRPr="00F56765">
              <w:rPr>
                <w:rFonts w:ascii="Times New Roman" w:hAnsi="Times New Roman" w:cs="Times New Roman"/>
                <w:b/>
                <w:bCs/>
                <w:sz w:val="24"/>
                <w:szCs w:val="24"/>
                <w:lang w:val="en-US"/>
              </w:rPr>
              <w:t>Draft 5 Introduction (maintained in publication)</w:t>
            </w:r>
          </w:p>
        </w:tc>
      </w:tr>
      <w:tr w:rsidR="00CA06D0" w:rsidRPr="00E20C61" w14:paraId="1011CF48" w14:textId="77777777" w:rsidTr="00B96BDF">
        <w:trPr>
          <w:trHeight w:val="2290"/>
        </w:trPr>
        <w:tc>
          <w:tcPr>
            <w:tcW w:w="2684" w:type="dxa"/>
            <w:shd w:val="clear" w:color="auto" w:fill="auto"/>
            <w:tcMar>
              <w:top w:w="100" w:type="dxa"/>
              <w:left w:w="100" w:type="dxa"/>
              <w:bottom w:w="100" w:type="dxa"/>
              <w:right w:w="100" w:type="dxa"/>
            </w:tcMar>
          </w:tcPr>
          <w:p w14:paraId="784B96E6" w14:textId="6F99C286" w:rsidR="00CA06D0" w:rsidRPr="00F56765" w:rsidRDefault="00CA06D0" w:rsidP="00B96BDF">
            <w:pPr>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We can mention the paper [</w:t>
            </w:r>
            <w:r w:rsidRPr="00F56765">
              <w:rPr>
                <w:rFonts w:ascii="Times New Roman" w:eastAsia="Times New Roman" w:hAnsi="Times New Roman" w:cs="Times New Roman"/>
                <w:i/>
                <w:sz w:val="24"/>
                <w:szCs w:val="24"/>
                <w:lang w:val="en-US"/>
              </w:rPr>
              <w:t>[self-citation]</w:t>
            </w:r>
            <w:r w:rsidRPr="00F56765">
              <w:rPr>
                <w:rFonts w:ascii="Times New Roman" w:eastAsia="Times New Roman" w:hAnsi="Times New Roman" w:cs="Times New Roman"/>
                <w:sz w:val="24"/>
                <w:szCs w:val="24"/>
                <w:lang w:val="en-US"/>
              </w:rPr>
              <w:t>, 2012], which measures--; in Russia there have been no such studies in Russia. (original)</w:t>
            </w:r>
          </w:p>
          <w:p w14:paraId="0BE15E04" w14:textId="59F577C5" w:rsidR="00CA06D0" w:rsidRPr="00F56765" w:rsidRDefault="00CA06D0" w:rsidP="00B96BDF">
            <w:pPr>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 xml:space="preserve"> </w:t>
            </w:r>
          </w:p>
        </w:tc>
        <w:tc>
          <w:tcPr>
            <w:tcW w:w="6196" w:type="dxa"/>
            <w:shd w:val="clear" w:color="auto" w:fill="auto"/>
            <w:tcMar>
              <w:top w:w="100" w:type="dxa"/>
              <w:left w:w="100" w:type="dxa"/>
              <w:bottom w:w="100" w:type="dxa"/>
              <w:right w:w="100" w:type="dxa"/>
            </w:tcMar>
          </w:tcPr>
          <w:p w14:paraId="6F11A3B2" w14:textId="40077278" w:rsidR="00CA06D0" w:rsidRPr="00F56765" w:rsidRDefault="00CA06D0" w:rsidP="00B96BDF">
            <w:pPr>
              <w:rPr>
                <w:rFonts w:ascii="Times New Roman" w:eastAsia="Times New Roman" w:hAnsi="Times New Roman" w:cs="Times New Roman"/>
                <w:sz w:val="24"/>
                <w:szCs w:val="24"/>
                <w:lang w:val="en-US"/>
              </w:rPr>
            </w:pPr>
            <w:r w:rsidRPr="00F56765">
              <w:rPr>
                <w:rFonts w:ascii="Calibri" w:eastAsia="Times New Roman" w:hAnsi="Calibri" w:cs="Calibri"/>
                <w:sz w:val="24"/>
                <w:szCs w:val="24"/>
              </w:rPr>
              <w:t>﻿</w:t>
            </w:r>
            <w:r w:rsidRPr="00F56765">
              <w:rPr>
                <w:rFonts w:ascii="Times New Roman" w:eastAsia="Times New Roman" w:hAnsi="Times New Roman" w:cs="Times New Roman"/>
                <w:sz w:val="24"/>
                <w:szCs w:val="24"/>
                <w:lang w:val="en-US"/>
              </w:rPr>
              <w:t>The term transition economy refers to --</w:t>
            </w:r>
            <w:r w:rsidRPr="00F56765">
              <w:rPr>
                <w:rFonts w:ascii="Times New Roman" w:eastAsia="Times New Roman" w:hAnsi="Times New Roman" w:cs="Times New Roman"/>
                <w:i/>
                <w:sz w:val="24"/>
                <w:szCs w:val="24"/>
                <w:lang w:val="en-US"/>
              </w:rPr>
              <w:t xml:space="preserve"> ([self-citation] and [self-citation] 2008, 2011</w:t>
            </w:r>
            <w:r w:rsidRPr="00F56765">
              <w:rPr>
                <w:rFonts w:ascii="Times New Roman" w:eastAsia="Times New Roman" w:hAnsi="Times New Roman" w:cs="Times New Roman"/>
                <w:sz w:val="24"/>
                <w:szCs w:val="24"/>
                <w:lang w:val="en-US"/>
              </w:rPr>
              <w:t>). Most transition economies also qualify -- (</w:t>
            </w:r>
            <w:r w:rsidRPr="00F56765">
              <w:rPr>
                <w:rFonts w:ascii="Times New Roman" w:eastAsia="Times New Roman" w:hAnsi="Times New Roman" w:cs="Times New Roman"/>
                <w:i/>
                <w:sz w:val="24"/>
                <w:szCs w:val="24"/>
                <w:lang w:val="en-US"/>
              </w:rPr>
              <w:t>[self-citation]</w:t>
            </w:r>
            <w:r w:rsidRPr="00F56765">
              <w:rPr>
                <w:rFonts w:ascii="Times New Roman" w:eastAsia="Times New Roman" w:hAnsi="Times New Roman" w:cs="Times New Roman"/>
                <w:sz w:val="24"/>
                <w:szCs w:val="24"/>
                <w:lang w:val="en-US"/>
              </w:rPr>
              <w:t xml:space="preserve"> and </w:t>
            </w:r>
            <w:r w:rsidRPr="00F56765">
              <w:rPr>
                <w:rFonts w:ascii="Times New Roman" w:eastAsia="Times New Roman" w:hAnsi="Times New Roman" w:cs="Times New Roman"/>
                <w:i/>
                <w:sz w:val="24"/>
                <w:szCs w:val="24"/>
                <w:lang w:val="en-US"/>
              </w:rPr>
              <w:t>[self-citation]</w:t>
            </w:r>
            <w:r w:rsidRPr="00F56765">
              <w:rPr>
                <w:rFonts w:ascii="Times New Roman" w:eastAsia="Times New Roman" w:hAnsi="Times New Roman" w:cs="Times New Roman"/>
                <w:sz w:val="24"/>
                <w:szCs w:val="24"/>
                <w:lang w:val="en-US"/>
              </w:rPr>
              <w:t xml:space="preserve"> 2009a). </w:t>
            </w:r>
          </w:p>
          <w:p w14:paraId="48A22928" w14:textId="78C8879C" w:rsidR="00CA06D0" w:rsidRPr="00F56765" w:rsidRDefault="00CA06D0" w:rsidP="00B96BDF">
            <w:pPr>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Perhaps the first -- study -- in the context of a transition economy (</w:t>
            </w:r>
            <w:r w:rsidRPr="00F56765">
              <w:rPr>
                <w:rFonts w:ascii="Times New Roman" w:eastAsia="Times New Roman" w:hAnsi="Times New Roman" w:cs="Times New Roman"/>
                <w:i/>
                <w:sz w:val="24"/>
                <w:szCs w:val="24"/>
                <w:lang w:val="en-US"/>
              </w:rPr>
              <w:t xml:space="preserve">[self-citation] </w:t>
            </w:r>
            <w:r w:rsidRPr="00F56765">
              <w:rPr>
                <w:rFonts w:ascii="Times New Roman" w:eastAsia="Times New Roman" w:hAnsi="Times New Roman" w:cs="Times New Roman"/>
                <w:sz w:val="24"/>
                <w:szCs w:val="24"/>
                <w:lang w:val="en-US"/>
              </w:rPr>
              <w:t xml:space="preserve">and </w:t>
            </w:r>
            <w:r w:rsidRPr="00F56765">
              <w:rPr>
                <w:rFonts w:ascii="Times New Roman" w:eastAsia="Times New Roman" w:hAnsi="Times New Roman" w:cs="Times New Roman"/>
                <w:i/>
                <w:sz w:val="24"/>
                <w:szCs w:val="24"/>
                <w:lang w:val="en-US"/>
              </w:rPr>
              <w:t>[self-citation]</w:t>
            </w:r>
            <w:r w:rsidRPr="00F56765">
              <w:rPr>
                <w:rFonts w:ascii="Times New Roman" w:eastAsia="Times New Roman" w:hAnsi="Times New Roman" w:cs="Times New Roman"/>
                <w:sz w:val="24"/>
                <w:szCs w:val="24"/>
                <w:lang w:val="en-US"/>
              </w:rPr>
              <w:t xml:space="preserve"> 2012) investigated -- in [name of a European country].</w:t>
            </w:r>
            <w:r w:rsidR="00925DC6" w:rsidRPr="00F56765">
              <w:rPr>
                <w:rFonts w:ascii="Times New Roman" w:eastAsia="Times New Roman" w:hAnsi="Times New Roman" w:cs="Times New Roman"/>
                <w:sz w:val="24"/>
                <w:szCs w:val="24"/>
                <w:lang w:val="en-US"/>
              </w:rPr>
              <w:t xml:space="preserve"> --- </w:t>
            </w:r>
            <w:r w:rsidRPr="00F56765">
              <w:rPr>
                <w:rFonts w:ascii="Times New Roman" w:eastAsia="Times New Roman" w:hAnsi="Times New Roman" w:cs="Times New Roman"/>
                <w:sz w:val="24"/>
                <w:szCs w:val="24"/>
                <w:lang w:val="en-US"/>
              </w:rPr>
              <w:t xml:space="preserve">Subsequent studies by </w:t>
            </w:r>
            <w:r w:rsidRPr="00F56765">
              <w:rPr>
                <w:rFonts w:ascii="Times New Roman" w:eastAsia="Times New Roman" w:hAnsi="Times New Roman" w:cs="Times New Roman"/>
                <w:i/>
                <w:sz w:val="24"/>
                <w:szCs w:val="24"/>
                <w:lang w:val="en-US"/>
              </w:rPr>
              <w:t xml:space="preserve">[self-citation] </w:t>
            </w:r>
            <w:r w:rsidRPr="00F56765">
              <w:rPr>
                <w:rFonts w:ascii="Times New Roman" w:eastAsia="Times New Roman" w:hAnsi="Times New Roman" w:cs="Times New Roman"/>
                <w:sz w:val="24"/>
                <w:szCs w:val="24"/>
                <w:lang w:val="en-US"/>
              </w:rPr>
              <w:t xml:space="preserve">and </w:t>
            </w:r>
            <w:r w:rsidRPr="00F56765">
              <w:rPr>
                <w:rFonts w:ascii="Times New Roman" w:eastAsia="Times New Roman" w:hAnsi="Times New Roman" w:cs="Times New Roman"/>
                <w:i/>
                <w:sz w:val="24"/>
                <w:szCs w:val="24"/>
                <w:lang w:val="en-US"/>
              </w:rPr>
              <w:t>[self-citation]</w:t>
            </w:r>
            <w:r w:rsidRPr="00F56765">
              <w:rPr>
                <w:rFonts w:ascii="Times New Roman" w:eastAsia="Times New Roman" w:hAnsi="Times New Roman" w:cs="Times New Roman"/>
                <w:sz w:val="24"/>
                <w:szCs w:val="24"/>
                <w:lang w:val="en-US"/>
              </w:rPr>
              <w:t xml:space="preserve"> (2013) </w:t>
            </w:r>
            <w:r w:rsidR="00B72881" w:rsidRPr="00F56765">
              <w:rPr>
                <w:rFonts w:ascii="Times New Roman" w:eastAsia="Times New Roman" w:hAnsi="Times New Roman" w:cs="Times New Roman"/>
                <w:sz w:val="24"/>
                <w:szCs w:val="24"/>
                <w:lang w:val="en-US"/>
              </w:rPr>
              <w:t>---</w:t>
            </w:r>
            <w:r w:rsidRPr="00F56765">
              <w:rPr>
                <w:rFonts w:ascii="Times New Roman" w:eastAsia="Times New Roman" w:hAnsi="Times New Roman" w:cs="Times New Roman"/>
                <w:sz w:val="24"/>
                <w:szCs w:val="24"/>
                <w:lang w:val="en-US"/>
              </w:rPr>
              <w:t>.</w:t>
            </w:r>
          </w:p>
        </w:tc>
      </w:tr>
    </w:tbl>
    <w:p w14:paraId="455740A5" w14:textId="77777777" w:rsidR="00CA06D0" w:rsidRPr="00F56765" w:rsidRDefault="00CA06D0">
      <w:pPr>
        <w:jc w:val="both"/>
        <w:rPr>
          <w:rFonts w:ascii="Times New Roman" w:eastAsia="Times New Roman" w:hAnsi="Times New Roman" w:cs="Times New Roman"/>
          <w:sz w:val="24"/>
          <w:szCs w:val="24"/>
          <w:lang w:val="en-US"/>
        </w:rPr>
      </w:pPr>
    </w:p>
    <w:p w14:paraId="11466A50" w14:textId="35FECC46" w:rsidR="00925DC6" w:rsidRPr="00F56765" w:rsidRDefault="00925DC6" w:rsidP="00B96BDF">
      <w:pPr>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 xml:space="preserve">In the English medium text draft sent by </w:t>
      </w:r>
      <w:r w:rsidR="00175245" w:rsidRPr="00F56765">
        <w:rPr>
          <w:rFonts w:ascii="Times New Roman" w:eastAsia="Times New Roman" w:hAnsi="Times New Roman" w:cs="Times New Roman"/>
          <w:sz w:val="24"/>
          <w:szCs w:val="24"/>
          <w:lang w:val="en-US"/>
        </w:rPr>
        <w:t>Olga</w:t>
      </w:r>
      <w:r w:rsidRPr="00F56765">
        <w:rPr>
          <w:rFonts w:ascii="Times New Roman" w:eastAsia="Times New Roman" w:hAnsi="Times New Roman" w:cs="Times New Roman"/>
          <w:sz w:val="24"/>
          <w:szCs w:val="24"/>
          <w:lang w:val="en-US"/>
        </w:rPr>
        <w:t xml:space="preserve">, the emphasis is on signaling confirmation/similarity between her study and earlier studies while in the published paper there is a contrast where the central support is made via self-citations by the two American co-authors across the whole paper (Example 3). </w:t>
      </w:r>
      <w:r w:rsidR="00CA06D0" w:rsidRPr="00F56765">
        <w:rPr>
          <w:rFonts w:ascii="Times New Roman" w:eastAsia="Times New Roman" w:hAnsi="Times New Roman" w:cs="Times New Roman"/>
          <w:sz w:val="24"/>
          <w:szCs w:val="24"/>
          <w:lang w:val="en-US"/>
        </w:rPr>
        <w:t xml:space="preserve">In the published paper, there is a total of 16 self-citations by </w:t>
      </w:r>
      <w:r w:rsidR="00175245" w:rsidRPr="00F56765">
        <w:rPr>
          <w:rFonts w:ascii="Times New Roman" w:eastAsia="Times New Roman" w:hAnsi="Times New Roman" w:cs="Times New Roman"/>
          <w:sz w:val="24"/>
          <w:szCs w:val="24"/>
          <w:lang w:val="en-US"/>
        </w:rPr>
        <w:t>Olga</w:t>
      </w:r>
      <w:r w:rsidR="00CA06D0" w:rsidRPr="00F56765">
        <w:rPr>
          <w:rFonts w:ascii="Times New Roman" w:eastAsia="Times New Roman" w:hAnsi="Times New Roman" w:cs="Times New Roman"/>
          <w:sz w:val="24"/>
          <w:szCs w:val="24"/>
          <w:lang w:val="en-US"/>
        </w:rPr>
        <w:t>’s co-authors which are used to make the shift from confirmation towards signaling the contrast.</w:t>
      </w:r>
      <w:r w:rsidRPr="00F56765">
        <w:rPr>
          <w:rFonts w:ascii="Times New Roman" w:eastAsia="Times New Roman" w:hAnsi="Times New Roman" w:cs="Times New Roman"/>
          <w:sz w:val="24"/>
          <w:szCs w:val="24"/>
          <w:lang w:val="en-US"/>
        </w:rPr>
        <w:t xml:space="preserve"> </w:t>
      </w:r>
      <w:r w:rsidR="00B300CB" w:rsidRPr="00F56765">
        <w:rPr>
          <w:rFonts w:ascii="Times New Roman" w:eastAsia="Times New Roman" w:hAnsi="Times New Roman" w:cs="Times New Roman"/>
          <w:sz w:val="24"/>
          <w:szCs w:val="24"/>
          <w:lang w:val="en-US"/>
        </w:rPr>
        <w:t xml:space="preserve">This shift is clearly seen in the conclusion, Example </w:t>
      </w:r>
      <w:r w:rsidRPr="00F56765">
        <w:rPr>
          <w:rFonts w:ascii="Times New Roman" w:eastAsia="Times New Roman" w:hAnsi="Times New Roman" w:cs="Times New Roman"/>
          <w:sz w:val="24"/>
          <w:szCs w:val="24"/>
          <w:lang w:val="en-US"/>
        </w:rPr>
        <w:t xml:space="preserve">3, where </w:t>
      </w:r>
      <w:r w:rsidR="00B300CB" w:rsidRPr="00F56765">
        <w:rPr>
          <w:rFonts w:ascii="Times New Roman" w:eastAsia="Times New Roman" w:hAnsi="Times New Roman" w:cs="Times New Roman"/>
          <w:sz w:val="24"/>
          <w:szCs w:val="24"/>
          <w:lang w:val="en-US"/>
        </w:rPr>
        <w:t>self-citation</w:t>
      </w:r>
      <w:r w:rsidR="001676A5" w:rsidRPr="00F56765">
        <w:rPr>
          <w:rFonts w:ascii="Times New Roman" w:eastAsia="Times New Roman" w:hAnsi="Times New Roman" w:cs="Times New Roman"/>
          <w:sz w:val="24"/>
          <w:szCs w:val="24"/>
          <w:lang w:val="en-US"/>
        </w:rPr>
        <w:t>s</w:t>
      </w:r>
      <w:r w:rsidR="00B300CB" w:rsidRPr="00F56765">
        <w:rPr>
          <w:rFonts w:ascii="Times New Roman" w:eastAsia="Times New Roman" w:hAnsi="Times New Roman" w:cs="Times New Roman"/>
          <w:sz w:val="24"/>
          <w:szCs w:val="24"/>
          <w:lang w:val="en-US"/>
        </w:rPr>
        <w:t xml:space="preserve"> support the </w:t>
      </w:r>
      <w:r w:rsidR="001676A5" w:rsidRPr="00F56765">
        <w:rPr>
          <w:rFonts w:ascii="Times New Roman" w:eastAsia="Times New Roman" w:hAnsi="Times New Roman" w:cs="Times New Roman"/>
          <w:sz w:val="24"/>
          <w:szCs w:val="24"/>
          <w:lang w:val="en-US"/>
        </w:rPr>
        <w:t>finding and novelty claim</w:t>
      </w:r>
      <w:r w:rsidR="00B300CB" w:rsidRPr="00F56765">
        <w:rPr>
          <w:rFonts w:ascii="Times New Roman" w:eastAsia="Times New Roman" w:hAnsi="Times New Roman" w:cs="Times New Roman"/>
          <w:sz w:val="24"/>
          <w:szCs w:val="24"/>
          <w:lang w:val="en-US"/>
        </w:rPr>
        <w:t xml:space="preserve">.  </w:t>
      </w:r>
    </w:p>
    <w:p w14:paraId="7A45A3F5" w14:textId="65052417" w:rsidR="00E07614" w:rsidRPr="00F56765" w:rsidRDefault="00B300CB" w:rsidP="00B96BDF">
      <w:pPr>
        <w:rPr>
          <w:rFonts w:ascii="Times New Roman" w:eastAsia="Times New Roman" w:hAnsi="Times New Roman" w:cs="Times New Roman"/>
          <w:b/>
          <w:sz w:val="24"/>
          <w:szCs w:val="24"/>
          <w:lang w:val="en-US"/>
        </w:rPr>
      </w:pPr>
      <w:r w:rsidRPr="00F56765">
        <w:rPr>
          <w:rFonts w:ascii="Times New Roman" w:eastAsia="Times New Roman" w:hAnsi="Times New Roman" w:cs="Times New Roman"/>
          <w:b/>
          <w:sz w:val="24"/>
          <w:szCs w:val="24"/>
          <w:lang w:val="en-US"/>
        </w:rPr>
        <w:t xml:space="preserve"> </w:t>
      </w:r>
    </w:p>
    <w:tbl>
      <w:tblPr>
        <w:tblStyle w:val="a5"/>
        <w:tblW w:w="8880" w:type="dxa"/>
        <w:tblLayout w:type="fixed"/>
        <w:tblLook w:val="0600" w:firstRow="0" w:lastRow="0" w:firstColumn="0" w:lastColumn="0" w:noHBand="1" w:noVBand="1"/>
      </w:tblPr>
      <w:tblGrid>
        <w:gridCol w:w="3392"/>
        <w:gridCol w:w="5488"/>
      </w:tblGrid>
      <w:tr w:rsidR="00E07614" w:rsidRPr="00F56765" w14:paraId="7A3DB7B1" w14:textId="77777777" w:rsidTr="00B96BDF">
        <w:trPr>
          <w:trHeight w:val="159"/>
        </w:trPr>
        <w:tc>
          <w:tcPr>
            <w:tcW w:w="8880" w:type="dxa"/>
            <w:gridSpan w:val="2"/>
            <w:shd w:val="clear" w:color="auto" w:fill="auto"/>
            <w:tcMar>
              <w:top w:w="100" w:type="dxa"/>
              <w:left w:w="100" w:type="dxa"/>
              <w:bottom w:w="100" w:type="dxa"/>
              <w:right w:w="100" w:type="dxa"/>
            </w:tcMar>
          </w:tcPr>
          <w:p w14:paraId="06DD7E2A" w14:textId="5766D9E6" w:rsidR="00E07614" w:rsidRPr="00F56765" w:rsidRDefault="00B300CB" w:rsidP="00B96BDF">
            <w:pPr>
              <w:jc w:val="center"/>
              <w:rPr>
                <w:rFonts w:ascii="Times New Roman" w:eastAsia="Times New Roman" w:hAnsi="Times New Roman" w:cs="Times New Roman"/>
                <w:b/>
                <w:sz w:val="24"/>
                <w:szCs w:val="24"/>
              </w:rPr>
            </w:pPr>
            <w:r w:rsidRPr="00F56765">
              <w:rPr>
                <w:rFonts w:ascii="Times New Roman" w:eastAsia="Times New Roman" w:hAnsi="Times New Roman" w:cs="Times New Roman"/>
                <w:b/>
                <w:sz w:val="24"/>
                <w:szCs w:val="24"/>
              </w:rPr>
              <w:t xml:space="preserve">Example </w:t>
            </w:r>
            <w:r w:rsidR="00925DC6" w:rsidRPr="00F56765">
              <w:rPr>
                <w:rFonts w:ascii="Times New Roman" w:eastAsia="Times New Roman" w:hAnsi="Times New Roman" w:cs="Times New Roman"/>
                <w:b/>
                <w:sz w:val="24"/>
                <w:szCs w:val="24"/>
                <w:lang w:val="en-US"/>
              </w:rPr>
              <w:t>3</w:t>
            </w:r>
          </w:p>
        </w:tc>
      </w:tr>
      <w:tr w:rsidR="00E07614" w:rsidRPr="00E20C61" w14:paraId="342A6FFE" w14:textId="77777777" w:rsidTr="00B96BDF">
        <w:trPr>
          <w:trHeight w:val="461"/>
        </w:trPr>
        <w:tc>
          <w:tcPr>
            <w:tcW w:w="3392" w:type="dxa"/>
            <w:shd w:val="clear" w:color="auto" w:fill="auto"/>
            <w:tcMar>
              <w:top w:w="100" w:type="dxa"/>
              <w:left w:w="100" w:type="dxa"/>
              <w:bottom w:w="100" w:type="dxa"/>
              <w:right w:w="100" w:type="dxa"/>
            </w:tcMar>
          </w:tcPr>
          <w:p w14:paraId="2CBD0879" w14:textId="7B6DE539" w:rsidR="00E07614" w:rsidRPr="00F56765" w:rsidRDefault="00B300CB" w:rsidP="00B96BDF">
            <w:pPr>
              <w:rPr>
                <w:rFonts w:ascii="Times New Roman" w:eastAsia="Times New Roman" w:hAnsi="Times New Roman" w:cs="Times New Roman"/>
                <w:b/>
                <w:sz w:val="24"/>
                <w:szCs w:val="24"/>
              </w:rPr>
            </w:pPr>
            <w:r w:rsidRPr="00F56765">
              <w:rPr>
                <w:rFonts w:ascii="Calibri" w:hAnsi="Calibri" w:cs="Calibri"/>
                <w:b/>
                <w:sz w:val="24"/>
                <w:szCs w:val="24"/>
              </w:rPr>
              <w:t>﻿</w:t>
            </w:r>
            <w:r w:rsidRPr="00F56765">
              <w:rPr>
                <w:rFonts w:ascii="Times New Roman" w:hAnsi="Times New Roman" w:cs="Times New Roman"/>
                <w:b/>
                <w:sz w:val="24"/>
                <w:szCs w:val="24"/>
              </w:rPr>
              <w:t>Draft 2 Conclusion</w:t>
            </w:r>
          </w:p>
        </w:tc>
        <w:tc>
          <w:tcPr>
            <w:tcW w:w="5488" w:type="dxa"/>
            <w:shd w:val="clear" w:color="auto" w:fill="auto"/>
            <w:tcMar>
              <w:top w:w="100" w:type="dxa"/>
              <w:left w:w="100" w:type="dxa"/>
              <w:bottom w:w="100" w:type="dxa"/>
              <w:right w:w="100" w:type="dxa"/>
            </w:tcMar>
          </w:tcPr>
          <w:p w14:paraId="6AFAD781" w14:textId="74A64D49" w:rsidR="00E07614" w:rsidRPr="00F56765" w:rsidRDefault="00B300CB" w:rsidP="00B96BDF">
            <w:pPr>
              <w:rPr>
                <w:rFonts w:ascii="Times New Roman" w:eastAsia="Times New Roman" w:hAnsi="Times New Roman" w:cs="Times New Roman"/>
                <w:b/>
                <w:sz w:val="24"/>
                <w:szCs w:val="24"/>
                <w:lang w:val="en-US"/>
              </w:rPr>
            </w:pPr>
            <w:r w:rsidRPr="00F56765">
              <w:rPr>
                <w:rFonts w:ascii="Calibri" w:hAnsi="Calibri" w:cs="Calibri"/>
                <w:b/>
                <w:sz w:val="24"/>
                <w:szCs w:val="24"/>
              </w:rPr>
              <w:t>﻿</w:t>
            </w:r>
            <w:r w:rsidRPr="00F56765">
              <w:rPr>
                <w:rFonts w:ascii="Times New Roman" w:hAnsi="Times New Roman" w:cs="Times New Roman"/>
                <w:b/>
                <w:sz w:val="24"/>
                <w:szCs w:val="24"/>
                <w:lang w:val="en-US"/>
              </w:rPr>
              <w:t>Draft 5 Conclusion (maintained in publication</w:t>
            </w:r>
            <w:r w:rsidR="00925DC6" w:rsidRPr="00F56765">
              <w:rPr>
                <w:rFonts w:ascii="Times New Roman" w:hAnsi="Times New Roman" w:cs="Times New Roman"/>
                <w:b/>
                <w:sz w:val="24"/>
                <w:szCs w:val="24"/>
                <w:lang w:val="en-US"/>
              </w:rPr>
              <w:t>)</w:t>
            </w:r>
          </w:p>
        </w:tc>
      </w:tr>
      <w:tr w:rsidR="00E07614" w:rsidRPr="00E20C61" w14:paraId="145B9C94" w14:textId="77777777" w:rsidTr="00A74820">
        <w:trPr>
          <w:trHeight w:val="1305"/>
        </w:trPr>
        <w:tc>
          <w:tcPr>
            <w:tcW w:w="3392" w:type="dxa"/>
            <w:shd w:val="clear" w:color="auto" w:fill="auto"/>
            <w:tcMar>
              <w:top w:w="100" w:type="dxa"/>
              <w:left w:w="100" w:type="dxa"/>
              <w:bottom w:w="100" w:type="dxa"/>
              <w:right w:w="100" w:type="dxa"/>
            </w:tcMar>
          </w:tcPr>
          <w:p w14:paraId="05D23784" w14:textId="72B29ECB" w:rsidR="00E07614" w:rsidRPr="00F56765" w:rsidRDefault="00B300CB" w:rsidP="00A74820">
            <w:pPr>
              <w:rPr>
                <w:rFonts w:ascii="Times New Roman" w:eastAsia="Times New Roman" w:hAnsi="Times New Roman" w:cs="Times New Roman"/>
                <w:sz w:val="24"/>
                <w:szCs w:val="24"/>
                <w:lang w:val="en-US"/>
              </w:rPr>
            </w:pPr>
            <w:r w:rsidRPr="00F56765">
              <w:rPr>
                <w:rFonts w:ascii="Times New Roman" w:eastAsia="Times New Roman" w:hAnsi="Times New Roman" w:cs="Times New Roman"/>
                <w:i/>
                <w:sz w:val="24"/>
                <w:szCs w:val="24"/>
                <w:lang w:val="en-US"/>
              </w:rPr>
              <w:t>The results confirm other studies</w:t>
            </w:r>
            <w:r w:rsidR="004B1BBA" w:rsidRPr="00F56765">
              <w:rPr>
                <w:rFonts w:ascii="Times New Roman" w:eastAsia="Times New Roman" w:hAnsi="Times New Roman" w:cs="Times New Roman"/>
                <w:i/>
                <w:sz w:val="24"/>
                <w:szCs w:val="24"/>
                <w:lang w:val="en-US"/>
              </w:rPr>
              <w:t xml:space="preserve"> </w:t>
            </w:r>
            <w:r w:rsidRPr="00F56765">
              <w:rPr>
                <w:rFonts w:ascii="Times New Roman" w:eastAsia="Times New Roman" w:hAnsi="Times New Roman" w:cs="Times New Roman"/>
                <w:sz w:val="24"/>
                <w:szCs w:val="24"/>
                <w:lang w:val="en-US"/>
              </w:rPr>
              <w:t>conclusions for developed and developing markets ---. (</w:t>
            </w:r>
            <w:r w:rsidR="00925DC6" w:rsidRPr="00F56765">
              <w:rPr>
                <w:rFonts w:ascii="Times New Roman" w:eastAsia="Times New Roman" w:hAnsi="Times New Roman" w:cs="Times New Roman"/>
                <w:sz w:val="24"/>
                <w:szCs w:val="24"/>
                <w:lang w:val="en-US"/>
              </w:rPr>
              <w:t>original</w:t>
            </w:r>
            <w:r w:rsidRPr="00F56765">
              <w:rPr>
                <w:rFonts w:ascii="Times New Roman" w:eastAsia="Times New Roman" w:hAnsi="Times New Roman" w:cs="Times New Roman"/>
                <w:sz w:val="24"/>
                <w:szCs w:val="24"/>
                <w:lang w:val="en-US"/>
              </w:rPr>
              <w:t xml:space="preserve">) </w:t>
            </w:r>
          </w:p>
        </w:tc>
        <w:tc>
          <w:tcPr>
            <w:tcW w:w="5488" w:type="dxa"/>
            <w:shd w:val="clear" w:color="auto" w:fill="auto"/>
            <w:tcMar>
              <w:top w:w="100" w:type="dxa"/>
              <w:left w:w="100" w:type="dxa"/>
              <w:bottom w:w="100" w:type="dxa"/>
              <w:right w:w="100" w:type="dxa"/>
            </w:tcMar>
          </w:tcPr>
          <w:p w14:paraId="6CA86C9C" w14:textId="0A9006E9" w:rsidR="00E07614" w:rsidRPr="00F56765" w:rsidRDefault="00B300CB" w:rsidP="00B96BDF">
            <w:pPr>
              <w:rPr>
                <w:rFonts w:ascii="Times New Roman" w:eastAsia="Times New Roman" w:hAnsi="Times New Roman" w:cs="Times New Roman"/>
                <w:i/>
                <w:sz w:val="24"/>
                <w:szCs w:val="24"/>
                <w:lang w:val="en-US"/>
              </w:rPr>
            </w:pPr>
            <w:r w:rsidRPr="00F56765">
              <w:rPr>
                <w:rFonts w:ascii="Times New Roman" w:eastAsia="Times New Roman" w:hAnsi="Times New Roman" w:cs="Times New Roman"/>
                <w:sz w:val="24"/>
                <w:szCs w:val="24"/>
                <w:lang w:val="en-US"/>
              </w:rPr>
              <w:t xml:space="preserve">The most surprising result of our analysis is the negative stock price reaction ---.  </w:t>
            </w:r>
            <w:r w:rsidRPr="00F56765">
              <w:rPr>
                <w:rFonts w:ascii="Times New Roman" w:eastAsia="Times New Roman" w:hAnsi="Times New Roman" w:cs="Times New Roman"/>
                <w:i/>
                <w:sz w:val="24"/>
                <w:szCs w:val="24"/>
                <w:lang w:val="en-US"/>
              </w:rPr>
              <w:t>This is different from the results in the study conducted by [self-citation] (2012).</w:t>
            </w:r>
          </w:p>
        </w:tc>
      </w:tr>
    </w:tbl>
    <w:p w14:paraId="19928FA4" w14:textId="63EF6997" w:rsidR="00E07614" w:rsidRPr="00F56765" w:rsidRDefault="00E07614">
      <w:pPr>
        <w:jc w:val="both"/>
        <w:rPr>
          <w:rFonts w:ascii="Times New Roman" w:eastAsia="Times New Roman" w:hAnsi="Times New Roman" w:cs="Times New Roman"/>
          <w:b/>
          <w:sz w:val="24"/>
          <w:szCs w:val="24"/>
          <w:lang w:val="en-US"/>
        </w:rPr>
      </w:pPr>
    </w:p>
    <w:p w14:paraId="79EAF303" w14:textId="387F3CC6" w:rsidR="00714BF2" w:rsidRPr="00F56765" w:rsidRDefault="00B300CB" w:rsidP="00B96BDF">
      <w:pPr>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 xml:space="preserve">Furthermore, the co-authors self-cite in the conclusion in order to claim a lack of research and signal the need for further research. It is difficult to pinpoint exactly which of the two US-based co-authors made the changes from confirmation to contrast in the redrafting process. </w:t>
      </w:r>
    </w:p>
    <w:p w14:paraId="244836D2" w14:textId="5603FB6D" w:rsidR="00714BF2" w:rsidRPr="00F56765" w:rsidRDefault="00714BF2" w:rsidP="00B96BDF">
      <w:pPr>
        <w:spacing w:after="20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 xml:space="preserve">Another salient change was addition of five references to online sources in methodology about the Russian economy. The foregrounding of the specific local economic context of the </w:t>
      </w:r>
      <w:r w:rsidRPr="00F56765">
        <w:rPr>
          <w:rFonts w:ascii="Times New Roman" w:eastAsia="Times New Roman" w:hAnsi="Times New Roman" w:cs="Times New Roman"/>
          <w:sz w:val="24"/>
          <w:szCs w:val="24"/>
          <w:lang w:val="en-US"/>
        </w:rPr>
        <w:lastRenderedPageBreak/>
        <w:t>study and the explicit signaling of the context as being “different” (from the earlier studies published by American coauthors into mature and developing economies) — is a significant shift seen in the published version. Thus, the addition of self-citations as support for the argument initiated by the co-authors is used to “to jump the scales”, to secure the paper uptake in the prestigious Anglophone center conference proceedings</w:t>
      </w:r>
      <w:r w:rsidR="000A1092" w:rsidRPr="00F56765">
        <w:rPr>
          <w:rFonts w:ascii="Times New Roman" w:eastAsia="Times New Roman" w:hAnsi="Times New Roman" w:cs="Times New Roman"/>
          <w:sz w:val="24"/>
          <w:szCs w:val="24"/>
          <w:lang w:val="en-US"/>
        </w:rPr>
        <w:t xml:space="preserve"> and </w:t>
      </w:r>
      <w:r w:rsidRPr="00F56765">
        <w:rPr>
          <w:rFonts w:ascii="Times New Roman" w:eastAsia="Times New Roman" w:hAnsi="Times New Roman" w:cs="Times New Roman"/>
          <w:sz w:val="24"/>
          <w:szCs w:val="24"/>
          <w:lang w:val="en-US"/>
        </w:rPr>
        <w:t>in the process ‘localising or parochializing the Russian scholar and her work</w:t>
      </w:r>
      <w:r w:rsidR="000A1092" w:rsidRPr="00F56765">
        <w:rPr>
          <w:rFonts w:ascii="Times New Roman" w:eastAsia="Times New Roman" w:hAnsi="Times New Roman" w:cs="Times New Roman"/>
          <w:sz w:val="24"/>
          <w:szCs w:val="24"/>
          <w:lang w:val="en-US"/>
        </w:rPr>
        <w:t xml:space="preserve">. </w:t>
      </w:r>
    </w:p>
    <w:p w14:paraId="134157F5" w14:textId="1D1227AA" w:rsidR="00C46EF5" w:rsidRPr="00F56765" w:rsidRDefault="00B300CB" w:rsidP="00693FE0">
      <w:pPr>
        <w:spacing w:afterLines="200" w:after="480" w:line="240" w:lineRule="auto"/>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What is significant here is about the impact of</w:t>
      </w:r>
      <w:r w:rsidR="00714BF2" w:rsidRPr="00F56765">
        <w:rPr>
          <w:rFonts w:ascii="Times New Roman" w:eastAsia="Times New Roman" w:hAnsi="Times New Roman" w:cs="Times New Roman"/>
          <w:sz w:val="24"/>
          <w:szCs w:val="24"/>
          <w:lang w:val="en-US"/>
        </w:rPr>
        <w:t xml:space="preserve"> the</w:t>
      </w:r>
      <w:r w:rsidRPr="00F56765">
        <w:rPr>
          <w:rFonts w:ascii="Times New Roman" w:eastAsia="Times New Roman" w:hAnsi="Times New Roman" w:cs="Times New Roman"/>
          <w:sz w:val="24"/>
          <w:szCs w:val="24"/>
          <w:lang w:val="en-US"/>
        </w:rPr>
        <w:t xml:space="preserve"> two coauthors is that </w:t>
      </w:r>
      <w:r w:rsidR="00175245" w:rsidRPr="00F56765">
        <w:rPr>
          <w:rFonts w:ascii="Times New Roman" w:eastAsia="Times New Roman" w:hAnsi="Times New Roman" w:cs="Times New Roman"/>
          <w:sz w:val="24"/>
          <w:szCs w:val="24"/>
          <w:lang w:val="en-US"/>
        </w:rPr>
        <w:t>Olga</w:t>
      </w:r>
      <w:r w:rsidRPr="00F56765">
        <w:rPr>
          <w:rFonts w:ascii="Times New Roman" w:eastAsia="Times New Roman" w:hAnsi="Times New Roman" w:cs="Times New Roman"/>
          <w:sz w:val="24"/>
          <w:szCs w:val="24"/>
          <w:lang w:val="en-US"/>
        </w:rPr>
        <w:t xml:space="preserve"> was </w:t>
      </w:r>
      <w:r w:rsidR="00714BF2" w:rsidRPr="00F56765">
        <w:rPr>
          <w:rFonts w:ascii="Times New Roman" w:eastAsia="Times New Roman" w:hAnsi="Times New Roman" w:cs="Times New Roman"/>
          <w:sz w:val="24"/>
          <w:szCs w:val="24"/>
          <w:lang w:val="en-US"/>
        </w:rPr>
        <w:t xml:space="preserve">excluded from text production. </w:t>
      </w:r>
      <w:r w:rsidRPr="00F56765">
        <w:rPr>
          <w:rFonts w:ascii="Times New Roman" w:eastAsia="Times New Roman" w:hAnsi="Times New Roman" w:cs="Times New Roman"/>
          <w:sz w:val="24"/>
          <w:szCs w:val="24"/>
          <w:lang w:val="en-US"/>
        </w:rPr>
        <w:t xml:space="preserve">Such </w:t>
      </w:r>
      <w:r w:rsidR="00714BF2" w:rsidRPr="00F56765">
        <w:rPr>
          <w:rFonts w:ascii="Times New Roman" w:eastAsia="Times New Roman" w:hAnsi="Times New Roman" w:cs="Times New Roman"/>
          <w:sz w:val="24"/>
          <w:szCs w:val="24"/>
          <w:lang w:val="en-US"/>
        </w:rPr>
        <w:t xml:space="preserve">an </w:t>
      </w:r>
      <w:r w:rsidRPr="00F56765">
        <w:rPr>
          <w:rFonts w:ascii="Times New Roman" w:eastAsia="Times New Roman" w:hAnsi="Times New Roman" w:cs="Times New Roman"/>
          <w:sz w:val="24"/>
          <w:szCs w:val="24"/>
          <w:lang w:val="en-US"/>
        </w:rPr>
        <w:t xml:space="preserve">exclusion from the authoring process leads to </w:t>
      </w:r>
      <w:r w:rsidR="00BE3BC0" w:rsidRPr="00F56765">
        <w:rPr>
          <w:rFonts w:ascii="Times New Roman" w:eastAsia="Times New Roman" w:hAnsi="Times New Roman" w:cs="Times New Roman"/>
          <w:sz w:val="24"/>
          <w:szCs w:val="24"/>
          <w:lang w:val="en-US"/>
        </w:rPr>
        <w:t>two</w:t>
      </w:r>
      <w:r w:rsidRPr="00F56765">
        <w:rPr>
          <w:rFonts w:ascii="Times New Roman" w:eastAsia="Times New Roman" w:hAnsi="Times New Roman" w:cs="Times New Roman"/>
          <w:sz w:val="24"/>
          <w:szCs w:val="24"/>
          <w:lang w:val="en-US"/>
        </w:rPr>
        <w:t xml:space="preserve"> important points which needs to be made. First, an experienced female academic is excluded from text production by two experienced male coauthors. Second, self-citations are used by the co-authors to competitively promote their research by adding a comparative dimension. </w:t>
      </w:r>
    </w:p>
    <w:p w14:paraId="554E4701" w14:textId="35C88AFF" w:rsidR="00C46EF5" w:rsidRPr="00F56765" w:rsidRDefault="00C46EF5" w:rsidP="00693FE0">
      <w:pPr>
        <w:pStyle w:val="Heading3"/>
        <w:keepNext w:val="0"/>
        <w:keepLines w:val="0"/>
        <w:spacing w:before="0" w:afterLines="200" w:after="480" w:line="240" w:lineRule="auto"/>
        <w:jc w:val="both"/>
        <w:rPr>
          <w:rFonts w:ascii="Times New Roman" w:eastAsia="Times New Roman" w:hAnsi="Times New Roman" w:cs="Times New Roman"/>
          <w:b/>
          <w:color w:val="000000"/>
          <w:sz w:val="24"/>
          <w:szCs w:val="24"/>
          <w:lang w:val="en-US"/>
        </w:rPr>
      </w:pPr>
      <w:r w:rsidRPr="00F56765">
        <w:rPr>
          <w:rFonts w:ascii="Times New Roman" w:eastAsia="Times New Roman" w:hAnsi="Times New Roman" w:cs="Times New Roman"/>
          <w:b/>
          <w:color w:val="000000"/>
          <w:sz w:val="24"/>
          <w:szCs w:val="24"/>
          <w:lang w:val="en-US"/>
        </w:rPr>
        <w:t>Main author’s perspective: ‘</w:t>
      </w:r>
      <w:r w:rsidR="00753451" w:rsidRPr="00F56765">
        <w:rPr>
          <w:rFonts w:ascii="Times New Roman" w:eastAsia="Times New Roman" w:hAnsi="Times New Roman" w:cs="Times New Roman"/>
          <w:b/>
          <w:color w:val="000000"/>
          <w:sz w:val="24"/>
          <w:szCs w:val="24"/>
          <w:lang w:val="en-US"/>
        </w:rPr>
        <w:t>But now i</w:t>
      </w:r>
      <w:r w:rsidRPr="00F56765">
        <w:rPr>
          <w:rFonts w:ascii="Times New Roman" w:eastAsia="Times New Roman" w:hAnsi="Times New Roman" w:cs="Times New Roman"/>
          <w:b/>
          <w:color w:val="000000"/>
          <w:sz w:val="24"/>
          <w:szCs w:val="24"/>
          <w:lang w:val="en-US"/>
        </w:rPr>
        <w:t>t’s my method’</w:t>
      </w:r>
    </w:p>
    <w:p w14:paraId="1B32959E" w14:textId="7AA16E6F" w:rsidR="00C46EF5" w:rsidRPr="00F56765" w:rsidRDefault="00C46EF5" w:rsidP="00693FE0">
      <w:pPr>
        <w:spacing w:afterLines="200" w:after="480" w:line="240" w:lineRule="auto"/>
        <w:rPr>
          <w:rFonts w:ascii="Times New Roman" w:eastAsia="Times New Roman" w:hAnsi="Times New Roman" w:cs="Times New Roman"/>
          <w:sz w:val="24"/>
          <w:szCs w:val="24"/>
          <w:lang w:val="en-US"/>
        </w:rPr>
      </w:pPr>
      <w:r w:rsidRPr="00F56765">
        <w:rPr>
          <w:rFonts w:ascii="Calibri" w:eastAsia="Times New Roman" w:hAnsi="Calibri" w:cs="Calibri"/>
          <w:b/>
          <w:sz w:val="24"/>
          <w:szCs w:val="24"/>
        </w:rPr>
        <w:t>﻿</w:t>
      </w:r>
      <w:r w:rsidR="00175245" w:rsidRPr="00F56765">
        <w:rPr>
          <w:rFonts w:ascii="Times New Roman" w:eastAsia="Times New Roman" w:hAnsi="Times New Roman" w:cs="Times New Roman"/>
          <w:sz w:val="24"/>
          <w:szCs w:val="24"/>
          <w:lang w:val="en-US"/>
        </w:rPr>
        <w:t>Olga</w:t>
      </w:r>
      <w:r w:rsidRPr="00F56765">
        <w:rPr>
          <w:rFonts w:ascii="Times New Roman" w:eastAsia="Times New Roman" w:hAnsi="Times New Roman" w:cs="Times New Roman"/>
          <w:sz w:val="24"/>
          <w:szCs w:val="24"/>
          <w:lang w:val="en-US"/>
        </w:rPr>
        <w:t xml:space="preserve">, the main author, in her interview </w:t>
      </w:r>
      <w:r w:rsidR="001D1D33" w:rsidRPr="00F56765">
        <w:rPr>
          <w:rFonts w:ascii="Times New Roman" w:eastAsia="Times New Roman" w:hAnsi="Times New Roman" w:cs="Times New Roman"/>
          <w:sz w:val="24"/>
          <w:szCs w:val="24"/>
          <w:lang w:val="en-US"/>
        </w:rPr>
        <w:t>said</w:t>
      </w:r>
      <w:r w:rsidRPr="00F56765">
        <w:rPr>
          <w:rFonts w:ascii="Times New Roman" w:eastAsia="Times New Roman" w:hAnsi="Times New Roman" w:cs="Times New Roman"/>
          <w:sz w:val="24"/>
          <w:szCs w:val="24"/>
          <w:lang w:val="en-US"/>
        </w:rPr>
        <w:t xml:space="preserve"> </w:t>
      </w:r>
      <w:r w:rsidR="001D1D33" w:rsidRPr="00F56765">
        <w:rPr>
          <w:rFonts w:ascii="Times New Roman" w:eastAsia="Times New Roman" w:hAnsi="Times New Roman" w:cs="Times New Roman"/>
          <w:sz w:val="24"/>
          <w:szCs w:val="24"/>
          <w:lang w:val="en-US"/>
        </w:rPr>
        <w:t xml:space="preserve">while </w:t>
      </w:r>
      <w:r w:rsidRPr="00F56765">
        <w:rPr>
          <w:rFonts w:ascii="Times New Roman" w:eastAsia="Times New Roman" w:hAnsi="Times New Roman" w:cs="Times New Roman"/>
          <w:sz w:val="24"/>
          <w:szCs w:val="24"/>
          <w:lang w:val="en-US"/>
        </w:rPr>
        <w:t>she was overall appreciative of the suggestions made by the reviewers</w:t>
      </w:r>
      <w:r w:rsidR="001D1D33" w:rsidRPr="00F56765">
        <w:rPr>
          <w:rFonts w:ascii="Times New Roman" w:eastAsia="Times New Roman" w:hAnsi="Times New Roman" w:cs="Times New Roman"/>
          <w:sz w:val="24"/>
          <w:szCs w:val="24"/>
          <w:lang w:val="en-US"/>
        </w:rPr>
        <w:t xml:space="preserve"> of the Russian medium journal, </w:t>
      </w:r>
      <w:r w:rsidRPr="00F56765">
        <w:rPr>
          <w:rFonts w:ascii="Times New Roman" w:eastAsia="Times New Roman" w:hAnsi="Times New Roman" w:cs="Times New Roman"/>
          <w:sz w:val="24"/>
          <w:szCs w:val="24"/>
          <w:lang w:val="en-US"/>
        </w:rPr>
        <w:t xml:space="preserve">she clearly signaled she was not happy with some of them. </w:t>
      </w:r>
      <w:r w:rsidR="001D1D33" w:rsidRPr="00F56765">
        <w:rPr>
          <w:rFonts w:ascii="Times New Roman" w:eastAsia="Times New Roman" w:hAnsi="Times New Roman" w:cs="Times New Roman"/>
          <w:sz w:val="24"/>
          <w:szCs w:val="24"/>
          <w:lang w:val="en-US"/>
        </w:rPr>
        <w:t>She does not agree with deleting</w:t>
      </w:r>
      <w:r w:rsidRPr="00F56765">
        <w:rPr>
          <w:rFonts w:ascii="Times New Roman" w:eastAsia="Times New Roman" w:hAnsi="Times New Roman" w:cs="Times New Roman"/>
          <w:sz w:val="24"/>
          <w:szCs w:val="24"/>
          <w:lang w:val="en-US"/>
        </w:rPr>
        <w:t xml:space="preserve"> the number of ‘</w:t>
      </w:r>
      <w:r w:rsidRPr="00F56765">
        <w:rPr>
          <w:rFonts w:ascii="Times New Roman" w:eastAsia="Times New Roman" w:hAnsi="Times New Roman" w:cs="Times New Roman"/>
          <w:i/>
          <w:iCs/>
          <w:sz w:val="24"/>
          <w:szCs w:val="24"/>
          <w:lang w:val="en-US"/>
        </w:rPr>
        <w:t>unnecessary</w:t>
      </w:r>
      <w:r w:rsidRPr="00F56765">
        <w:rPr>
          <w:rFonts w:ascii="Times New Roman" w:eastAsia="Times New Roman" w:hAnsi="Times New Roman" w:cs="Times New Roman"/>
          <w:sz w:val="24"/>
          <w:szCs w:val="24"/>
          <w:lang w:val="en-US"/>
        </w:rPr>
        <w:t>’ citations and ‘</w:t>
      </w:r>
      <w:r w:rsidRPr="00F56765">
        <w:rPr>
          <w:rFonts w:ascii="Times New Roman" w:eastAsia="Times New Roman" w:hAnsi="Times New Roman" w:cs="Times New Roman"/>
          <w:i/>
          <w:iCs/>
          <w:sz w:val="24"/>
          <w:szCs w:val="24"/>
          <w:lang w:val="en-US"/>
        </w:rPr>
        <w:t>unreliable</w:t>
      </w:r>
      <w:r w:rsidRPr="00F56765">
        <w:rPr>
          <w:rFonts w:ascii="Times New Roman" w:eastAsia="Times New Roman" w:hAnsi="Times New Roman" w:cs="Times New Roman"/>
          <w:sz w:val="24"/>
          <w:szCs w:val="24"/>
          <w:lang w:val="en-US"/>
        </w:rPr>
        <w:t xml:space="preserve">’ online </w:t>
      </w:r>
      <w:r w:rsidR="001D1D33" w:rsidRPr="00F56765">
        <w:rPr>
          <w:rFonts w:ascii="Times New Roman" w:eastAsia="Times New Roman" w:hAnsi="Times New Roman" w:cs="Times New Roman"/>
          <w:sz w:val="24"/>
          <w:szCs w:val="24"/>
          <w:lang w:val="en-US"/>
        </w:rPr>
        <w:t>references in her methodology in the opinion of Reviewer 2 as she sees these citations to be important</w:t>
      </w:r>
      <w:r w:rsidRPr="00F56765">
        <w:rPr>
          <w:rFonts w:ascii="Times New Roman" w:eastAsia="Times New Roman" w:hAnsi="Times New Roman" w:cs="Times New Roman"/>
          <w:sz w:val="24"/>
          <w:szCs w:val="24"/>
          <w:lang w:val="en-US"/>
        </w:rPr>
        <w:t xml:space="preserve">:  </w:t>
      </w:r>
    </w:p>
    <w:p w14:paraId="1F9E0996" w14:textId="535E0A48" w:rsidR="00C46EF5" w:rsidRPr="00F56765" w:rsidRDefault="00C46EF5" w:rsidP="00B96BDF">
      <w:pPr>
        <w:spacing w:after="200" w:line="240" w:lineRule="auto"/>
        <w:ind w:left="700"/>
        <w:rPr>
          <w:rFonts w:ascii="Times New Roman" w:eastAsia="Times New Roman" w:hAnsi="Times New Roman" w:cs="Times New Roman"/>
          <w:i/>
          <w:sz w:val="24"/>
          <w:szCs w:val="24"/>
          <w:lang w:val="en-US"/>
        </w:rPr>
      </w:pPr>
      <w:r w:rsidRPr="00F56765">
        <w:rPr>
          <w:rFonts w:ascii="Times New Roman" w:eastAsia="Times New Roman" w:hAnsi="Times New Roman" w:cs="Times New Roman"/>
          <w:i/>
          <w:sz w:val="24"/>
          <w:szCs w:val="24"/>
          <w:lang w:val="en-US"/>
        </w:rPr>
        <w:t>Some scholars [in Russia] say that methodology section should be brief. Nobody will read it, or too difficult to understand.</w:t>
      </w:r>
      <w:r w:rsidR="00A91E82" w:rsidRPr="00F56765">
        <w:rPr>
          <w:rFonts w:ascii="Times New Roman" w:eastAsia="Times New Roman" w:hAnsi="Times New Roman" w:cs="Times New Roman"/>
          <w:i/>
          <w:sz w:val="24"/>
          <w:szCs w:val="24"/>
          <w:lang w:val="en-US"/>
        </w:rPr>
        <w:t xml:space="preserve"> </w:t>
      </w:r>
      <w:r w:rsidRPr="00F56765">
        <w:rPr>
          <w:rFonts w:ascii="Times New Roman" w:eastAsia="Times New Roman" w:hAnsi="Times New Roman" w:cs="Times New Roman"/>
          <w:i/>
          <w:sz w:val="24"/>
          <w:szCs w:val="24"/>
          <w:lang w:val="en-US"/>
        </w:rPr>
        <w:t>[</w:t>
      </w:r>
      <w:r w:rsidR="00693FE0" w:rsidRPr="00F56765">
        <w:rPr>
          <w:rFonts w:ascii="Times New Roman" w:eastAsia="Times New Roman" w:hAnsi="Times New Roman" w:cs="Times New Roman"/>
          <w:i/>
          <w:sz w:val="24"/>
          <w:szCs w:val="24"/>
          <w:lang w:val="en-US"/>
        </w:rPr>
        <w:t>Reviewers</w:t>
      </w:r>
      <w:r w:rsidRPr="00F56765">
        <w:rPr>
          <w:rFonts w:ascii="Times New Roman" w:eastAsia="Times New Roman" w:hAnsi="Times New Roman" w:cs="Times New Roman"/>
          <w:i/>
          <w:sz w:val="24"/>
          <w:szCs w:val="24"/>
          <w:lang w:val="en-US"/>
        </w:rPr>
        <w:t xml:space="preserve">] say “Please, do not be very specific with algorithm everybody knows </w:t>
      </w:r>
      <w:r w:rsidR="001D1D33" w:rsidRPr="00F56765">
        <w:rPr>
          <w:rFonts w:ascii="Times New Roman" w:eastAsia="Times New Roman" w:hAnsi="Times New Roman" w:cs="Times New Roman"/>
          <w:i/>
          <w:sz w:val="24"/>
          <w:szCs w:val="24"/>
          <w:lang w:val="en-US"/>
        </w:rPr>
        <w:t>(</w:t>
      </w:r>
      <w:r w:rsidR="001074BB" w:rsidRPr="00F56765">
        <w:rPr>
          <w:rFonts w:ascii="Times New Roman" w:eastAsia="Times New Roman" w:hAnsi="Times New Roman" w:cs="Times New Roman"/>
          <w:i/>
          <w:sz w:val="24"/>
          <w:szCs w:val="24"/>
          <w:lang w:val="en-US"/>
        </w:rPr>
        <w:t>original</w:t>
      </w:r>
      <w:r w:rsidR="001D1D33" w:rsidRPr="00F56765">
        <w:rPr>
          <w:rFonts w:ascii="Times New Roman" w:eastAsia="Times New Roman" w:hAnsi="Times New Roman" w:cs="Times New Roman"/>
          <w:i/>
          <w:sz w:val="24"/>
          <w:szCs w:val="24"/>
          <w:lang w:val="en-US"/>
        </w:rPr>
        <w:t>) (TH 1, RUS, intervie</w:t>
      </w:r>
      <w:r w:rsidR="00A74820" w:rsidRPr="00F56765">
        <w:rPr>
          <w:rFonts w:ascii="Times New Roman" w:eastAsia="Times New Roman" w:hAnsi="Times New Roman" w:cs="Times New Roman"/>
          <w:i/>
          <w:sz w:val="24"/>
          <w:szCs w:val="24"/>
          <w:lang w:val="en-US"/>
        </w:rPr>
        <w:t>w</w:t>
      </w:r>
      <w:r w:rsidR="001D1D33" w:rsidRPr="00F56765">
        <w:rPr>
          <w:rFonts w:ascii="Times New Roman" w:eastAsia="Times New Roman" w:hAnsi="Times New Roman" w:cs="Times New Roman"/>
          <w:i/>
          <w:sz w:val="24"/>
          <w:szCs w:val="24"/>
          <w:lang w:val="en-US"/>
        </w:rPr>
        <w:t>)</w:t>
      </w:r>
    </w:p>
    <w:p w14:paraId="679D978A" w14:textId="4B51F85A" w:rsidR="00C46EF5" w:rsidRPr="00F56765" w:rsidRDefault="00753451" w:rsidP="00B96BDF">
      <w:pPr>
        <w:spacing w:after="200" w:line="240" w:lineRule="auto"/>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 xml:space="preserve">She says she learnt the new methodology two years ago and she would like to share it with the local research community. But she had to </w:t>
      </w:r>
      <w:r w:rsidR="00C46EF5" w:rsidRPr="00F56765">
        <w:rPr>
          <w:rFonts w:ascii="Times New Roman" w:eastAsia="Times New Roman" w:hAnsi="Times New Roman" w:cs="Times New Roman"/>
          <w:sz w:val="24"/>
          <w:szCs w:val="24"/>
          <w:lang w:val="en-US"/>
        </w:rPr>
        <w:t xml:space="preserve">agree to delete </w:t>
      </w:r>
      <w:r w:rsidR="00A91E82" w:rsidRPr="00F56765">
        <w:rPr>
          <w:rFonts w:ascii="Times New Roman" w:eastAsia="Times New Roman" w:hAnsi="Times New Roman" w:cs="Times New Roman"/>
          <w:sz w:val="24"/>
          <w:szCs w:val="24"/>
          <w:lang w:val="en-US"/>
        </w:rPr>
        <w:t xml:space="preserve">the </w:t>
      </w:r>
      <w:r w:rsidR="00C46EF5" w:rsidRPr="00F56765">
        <w:rPr>
          <w:rFonts w:ascii="Times New Roman" w:eastAsia="Times New Roman" w:hAnsi="Times New Roman" w:cs="Times New Roman"/>
          <w:sz w:val="24"/>
          <w:szCs w:val="24"/>
          <w:lang w:val="en-US"/>
        </w:rPr>
        <w:t xml:space="preserve">references </w:t>
      </w:r>
      <w:r w:rsidRPr="00F56765">
        <w:rPr>
          <w:rFonts w:ascii="Times New Roman" w:eastAsia="Times New Roman" w:hAnsi="Times New Roman" w:cs="Times New Roman"/>
          <w:sz w:val="24"/>
          <w:szCs w:val="24"/>
          <w:lang w:val="en-US"/>
        </w:rPr>
        <w:t xml:space="preserve">though </w:t>
      </w:r>
      <w:r w:rsidR="00C46EF5" w:rsidRPr="00F56765">
        <w:rPr>
          <w:rFonts w:ascii="Times New Roman" w:eastAsia="Times New Roman" w:hAnsi="Times New Roman" w:cs="Times New Roman"/>
          <w:sz w:val="24"/>
          <w:szCs w:val="24"/>
          <w:lang w:val="en-US"/>
        </w:rPr>
        <w:t>she emphasized</w:t>
      </w:r>
      <w:r w:rsidR="00C46EF5" w:rsidRPr="00F56765">
        <w:rPr>
          <w:rFonts w:ascii="Times New Roman" w:eastAsia="Times New Roman" w:hAnsi="Times New Roman" w:cs="Times New Roman"/>
          <w:sz w:val="16"/>
          <w:szCs w:val="16"/>
          <w:lang w:val="en-US"/>
        </w:rPr>
        <w:t xml:space="preserve"> </w:t>
      </w:r>
      <w:r w:rsidR="00C46EF5" w:rsidRPr="00F56765">
        <w:rPr>
          <w:rFonts w:ascii="Times New Roman" w:eastAsia="Times New Roman" w:hAnsi="Times New Roman" w:cs="Times New Roman"/>
          <w:sz w:val="24"/>
          <w:szCs w:val="24"/>
          <w:lang w:val="en-US"/>
        </w:rPr>
        <w:t xml:space="preserve">that she does not share </w:t>
      </w:r>
      <w:r w:rsidR="00513BA7" w:rsidRPr="00F56765">
        <w:rPr>
          <w:rFonts w:ascii="Times New Roman" w:eastAsia="Times New Roman" w:hAnsi="Times New Roman" w:cs="Times New Roman"/>
          <w:sz w:val="24"/>
          <w:szCs w:val="24"/>
          <w:lang w:val="en-US"/>
        </w:rPr>
        <w:t>the</w:t>
      </w:r>
      <w:r w:rsidRPr="00F56765">
        <w:rPr>
          <w:rFonts w:ascii="Times New Roman" w:eastAsia="Times New Roman" w:hAnsi="Times New Roman" w:cs="Times New Roman"/>
          <w:sz w:val="24"/>
          <w:szCs w:val="24"/>
          <w:lang w:val="en-US"/>
        </w:rPr>
        <w:t xml:space="preserve"> Reviewer 2</w:t>
      </w:r>
      <w:r w:rsidR="00C46EF5" w:rsidRPr="00F56765">
        <w:rPr>
          <w:rFonts w:ascii="Times New Roman" w:eastAsia="Times New Roman" w:hAnsi="Times New Roman" w:cs="Times New Roman"/>
          <w:sz w:val="24"/>
          <w:szCs w:val="24"/>
          <w:lang w:val="en-US"/>
        </w:rPr>
        <w:t xml:space="preserve"> opinion</w:t>
      </w:r>
      <w:r w:rsidRPr="00F56765">
        <w:rPr>
          <w:rFonts w:ascii="Times New Roman" w:eastAsia="Times New Roman" w:hAnsi="Times New Roman" w:cs="Times New Roman"/>
          <w:sz w:val="24"/>
          <w:szCs w:val="24"/>
          <w:lang w:val="en-US"/>
        </w:rPr>
        <w:t>.</w:t>
      </w:r>
    </w:p>
    <w:p w14:paraId="75AC7C09" w14:textId="4BB27582" w:rsidR="00A91E82" w:rsidRPr="00F56765" w:rsidRDefault="00A91E82" w:rsidP="00B96BDF">
      <w:pPr>
        <w:spacing w:after="200" w:line="240" w:lineRule="auto"/>
        <w:ind w:left="700"/>
        <w:rPr>
          <w:rFonts w:ascii="Times New Roman" w:eastAsia="Times New Roman" w:hAnsi="Times New Roman" w:cs="Times New Roman"/>
          <w:i/>
          <w:sz w:val="24"/>
          <w:szCs w:val="24"/>
          <w:lang w:val="en-US"/>
        </w:rPr>
      </w:pPr>
      <w:r w:rsidRPr="00F56765">
        <w:rPr>
          <w:rFonts w:ascii="Times New Roman" w:eastAsia="Times New Roman" w:hAnsi="Times New Roman" w:cs="Times New Roman"/>
          <w:i/>
          <w:sz w:val="24"/>
          <w:szCs w:val="24"/>
          <w:lang w:val="en-US"/>
        </w:rPr>
        <w:t>I think that not everyone is acquainted with this method. I knew nothing about this method --but now it’s my method. (original) (TH 1, RUS, interview) (original)</w:t>
      </w:r>
    </w:p>
    <w:p w14:paraId="4D9DB0BF" w14:textId="284DE8D1" w:rsidR="00C46EF5" w:rsidRPr="00F56765" w:rsidRDefault="00C46EF5" w:rsidP="00B96BDF">
      <w:pPr>
        <w:spacing w:after="200" w:line="240" w:lineRule="auto"/>
        <w:ind w:left="700"/>
        <w:rPr>
          <w:rFonts w:ascii="Times New Roman" w:eastAsia="Times New Roman" w:hAnsi="Times New Roman" w:cs="Times New Roman"/>
          <w:i/>
          <w:sz w:val="24"/>
          <w:szCs w:val="24"/>
          <w:lang w:val="en-US"/>
        </w:rPr>
      </w:pPr>
      <w:r w:rsidRPr="00F56765">
        <w:rPr>
          <w:rFonts w:ascii="Times New Roman" w:eastAsia="Times New Roman" w:hAnsi="Times New Roman" w:cs="Times New Roman"/>
          <w:i/>
          <w:sz w:val="24"/>
          <w:szCs w:val="24"/>
          <w:lang w:val="en-US"/>
        </w:rPr>
        <w:t>The authors are ready to delete those references from the article that the reviewer considers not appropriate for the research article genre and increase the number of references by focusing more on research results on [Russian author] rather than on the method description (TH 1, RUS, review response letter) (translated)</w:t>
      </w:r>
    </w:p>
    <w:p w14:paraId="1CBB9BB3" w14:textId="71DFCA12" w:rsidR="00E07614" w:rsidRPr="00F56765" w:rsidRDefault="00DF0CAD" w:rsidP="00B96BDF">
      <w:pPr>
        <w:spacing w:after="200" w:line="240" w:lineRule="auto"/>
        <w:rPr>
          <w:rFonts w:ascii="Times New Roman" w:eastAsia="Times New Roman" w:hAnsi="Times New Roman" w:cs="Times New Roman"/>
          <w:sz w:val="16"/>
          <w:szCs w:val="16"/>
          <w:lang w:val="en-US"/>
        </w:rPr>
      </w:pPr>
      <w:r w:rsidRPr="00F56765">
        <w:rPr>
          <w:rFonts w:ascii="Times New Roman" w:eastAsia="Times New Roman" w:hAnsi="Times New Roman" w:cs="Times New Roman"/>
          <w:sz w:val="24"/>
          <w:szCs w:val="24"/>
          <w:lang w:val="en-US"/>
        </w:rPr>
        <w:t xml:space="preserve">While </w:t>
      </w:r>
      <w:r w:rsidR="00175245" w:rsidRPr="00F56765">
        <w:rPr>
          <w:rFonts w:ascii="Times New Roman" w:eastAsia="Times New Roman" w:hAnsi="Times New Roman" w:cs="Times New Roman"/>
          <w:sz w:val="24"/>
          <w:szCs w:val="24"/>
          <w:lang w:val="en-US"/>
        </w:rPr>
        <w:t>Olga</w:t>
      </w:r>
      <w:r w:rsidRPr="00F56765">
        <w:rPr>
          <w:rFonts w:ascii="Times New Roman" w:eastAsia="Times New Roman" w:hAnsi="Times New Roman" w:cs="Times New Roman"/>
          <w:sz w:val="24"/>
          <w:szCs w:val="24"/>
          <w:lang w:val="en-US"/>
        </w:rPr>
        <w:t xml:space="preserve"> sees methodology as core to her paper, she was not given an opportunity </w:t>
      </w:r>
      <w:r w:rsidR="00C46EF5" w:rsidRPr="00F56765">
        <w:rPr>
          <w:rFonts w:ascii="Times New Roman" w:eastAsia="Times New Roman" w:hAnsi="Times New Roman" w:cs="Times New Roman"/>
          <w:sz w:val="24"/>
          <w:szCs w:val="24"/>
          <w:lang w:val="en-US"/>
        </w:rPr>
        <w:t xml:space="preserve">to foreground </w:t>
      </w:r>
      <w:r w:rsidRPr="00F56765">
        <w:rPr>
          <w:rFonts w:ascii="Times New Roman" w:eastAsia="Times New Roman" w:hAnsi="Times New Roman" w:cs="Times New Roman"/>
          <w:sz w:val="24"/>
          <w:szCs w:val="24"/>
          <w:lang w:val="en-US"/>
        </w:rPr>
        <w:t>its</w:t>
      </w:r>
      <w:r w:rsidR="00C46EF5" w:rsidRPr="00F56765">
        <w:rPr>
          <w:rFonts w:ascii="Times New Roman" w:eastAsia="Times New Roman" w:hAnsi="Times New Roman" w:cs="Times New Roman"/>
          <w:sz w:val="24"/>
          <w:szCs w:val="24"/>
          <w:lang w:val="en-US"/>
        </w:rPr>
        <w:t xml:space="preserve"> importance</w:t>
      </w:r>
      <w:r w:rsidRPr="00F56765">
        <w:rPr>
          <w:rFonts w:ascii="Times New Roman" w:eastAsia="Times New Roman" w:hAnsi="Times New Roman" w:cs="Times New Roman"/>
          <w:sz w:val="24"/>
          <w:szCs w:val="24"/>
          <w:lang w:val="en-US"/>
        </w:rPr>
        <w:t>. G</w:t>
      </w:r>
      <w:r w:rsidR="00C46EF5" w:rsidRPr="00F56765">
        <w:rPr>
          <w:rFonts w:ascii="Times New Roman" w:eastAsia="Times New Roman" w:hAnsi="Times New Roman" w:cs="Times New Roman"/>
          <w:sz w:val="24"/>
          <w:szCs w:val="24"/>
          <w:lang w:val="en-US"/>
        </w:rPr>
        <w:t xml:space="preserve">iven the need to sustain her annual research output, </w:t>
      </w:r>
      <w:r w:rsidR="00175245" w:rsidRPr="00F56765">
        <w:rPr>
          <w:rFonts w:ascii="Times New Roman" w:eastAsia="Times New Roman" w:hAnsi="Times New Roman" w:cs="Times New Roman"/>
          <w:sz w:val="24"/>
          <w:szCs w:val="24"/>
          <w:lang w:val="en-US"/>
        </w:rPr>
        <w:t>Olga</w:t>
      </w:r>
      <w:r w:rsidR="00C46EF5" w:rsidRPr="00F56765">
        <w:rPr>
          <w:rFonts w:ascii="Times New Roman" w:eastAsia="Times New Roman" w:hAnsi="Times New Roman" w:cs="Times New Roman"/>
          <w:sz w:val="24"/>
          <w:szCs w:val="24"/>
          <w:lang w:val="en-US"/>
        </w:rPr>
        <w:t xml:space="preserve"> said for the main part she was satisfied with the outcome.</w:t>
      </w:r>
      <w:r w:rsidR="00753451" w:rsidRPr="00F56765">
        <w:rPr>
          <w:rFonts w:ascii="Times New Roman" w:eastAsia="Times New Roman" w:hAnsi="Times New Roman" w:cs="Times New Roman"/>
          <w:sz w:val="24"/>
          <w:szCs w:val="24"/>
          <w:lang w:val="en-US"/>
        </w:rPr>
        <w:t xml:space="preserve"> </w:t>
      </w:r>
      <w:bookmarkStart w:id="8" w:name="_580v3ks0v233" w:colFirst="0" w:colLast="0"/>
      <w:bookmarkEnd w:id="8"/>
    </w:p>
    <w:p w14:paraId="6450DDE5" w14:textId="199C8028" w:rsidR="00E07614" w:rsidRPr="00F56765" w:rsidRDefault="00033B77" w:rsidP="00B96BDF">
      <w:pPr>
        <w:spacing w:afterLines="200" w:after="480" w:line="240" w:lineRule="auto"/>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 xml:space="preserve">Talking about the English medium RA, </w:t>
      </w:r>
      <w:r w:rsidR="00175245" w:rsidRPr="00F56765">
        <w:rPr>
          <w:rFonts w:ascii="Times New Roman" w:eastAsia="Times New Roman" w:hAnsi="Times New Roman" w:cs="Times New Roman"/>
          <w:sz w:val="24"/>
          <w:szCs w:val="24"/>
          <w:lang w:val="en-US"/>
        </w:rPr>
        <w:t>Olga</w:t>
      </w:r>
      <w:r w:rsidR="00B300CB" w:rsidRPr="00F56765">
        <w:rPr>
          <w:rFonts w:ascii="Times New Roman" w:eastAsia="Times New Roman" w:hAnsi="Times New Roman" w:cs="Times New Roman"/>
          <w:sz w:val="24"/>
          <w:szCs w:val="24"/>
          <w:lang w:val="en-US"/>
        </w:rPr>
        <w:t xml:space="preserve"> at first said she overall appreciated the involvement of the two coauthors in text production. </w:t>
      </w:r>
    </w:p>
    <w:p w14:paraId="55F9BFEA" w14:textId="4F4CA120" w:rsidR="00E07614" w:rsidRPr="00F56765" w:rsidRDefault="00B300CB" w:rsidP="00B96BDF">
      <w:pPr>
        <w:spacing w:afterLines="200" w:after="480" w:line="240" w:lineRule="auto"/>
        <w:ind w:left="700"/>
        <w:rPr>
          <w:rFonts w:ascii="Times New Roman" w:eastAsia="Times New Roman" w:hAnsi="Times New Roman" w:cs="Times New Roman"/>
          <w:i/>
          <w:sz w:val="24"/>
          <w:szCs w:val="24"/>
          <w:lang w:val="en-US"/>
        </w:rPr>
      </w:pPr>
      <w:r w:rsidRPr="00F56765">
        <w:rPr>
          <w:rFonts w:ascii="Times New Roman" w:eastAsia="Times New Roman" w:hAnsi="Times New Roman" w:cs="Times New Roman"/>
          <w:i/>
          <w:sz w:val="24"/>
          <w:szCs w:val="24"/>
          <w:lang w:val="en-US"/>
        </w:rPr>
        <w:t>They helped me with language. It was about the argumentation, more persuasive from the point of view of the conference.</w:t>
      </w:r>
      <w:r w:rsidR="00D63C98" w:rsidRPr="00F56765">
        <w:rPr>
          <w:rFonts w:ascii="Times New Roman" w:eastAsia="Times New Roman" w:hAnsi="Times New Roman" w:cs="Times New Roman"/>
          <w:i/>
          <w:sz w:val="24"/>
          <w:szCs w:val="24"/>
          <w:lang w:val="en-US"/>
        </w:rPr>
        <w:t xml:space="preserve"> </w:t>
      </w:r>
      <w:r w:rsidR="00A75600" w:rsidRPr="00F56765">
        <w:rPr>
          <w:rFonts w:ascii="Times New Roman" w:eastAsia="Times New Roman" w:hAnsi="Times New Roman" w:cs="Times New Roman"/>
          <w:i/>
          <w:sz w:val="24"/>
          <w:szCs w:val="24"/>
          <w:lang w:val="en-US"/>
        </w:rPr>
        <w:t>More American authors, different results, persuasive from the point of language certainly because English is not my native language.</w:t>
      </w:r>
      <w:r w:rsidR="00FF3915" w:rsidRPr="00F56765">
        <w:rPr>
          <w:rFonts w:ascii="Times New Roman" w:eastAsia="Times New Roman" w:hAnsi="Times New Roman" w:cs="Times New Roman"/>
          <w:i/>
          <w:sz w:val="24"/>
          <w:szCs w:val="24"/>
          <w:lang w:val="en-US"/>
        </w:rPr>
        <w:t xml:space="preserve"> </w:t>
      </w:r>
      <w:r w:rsidRPr="00F56765">
        <w:rPr>
          <w:rFonts w:ascii="Times New Roman" w:eastAsia="Times New Roman" w:hAnsi="Times New Roman" w:cs="Times New Roman"/>
          <w:i/>
          <w:sz w:val="24"/>
          <w:szCs w:val="24"/>
          <w:lang w:val="en-US"/>
        </w:rPr>
        <w:t>(TH 1, RUS, interview) (original)</w:t>
      </w:r>
    </w:p>
    <w:p w14:paraId="280F3939" w14:textId="2601E596" w:rsidR="00E07614" w:rsidRPr="00F56765" w:rsidRDefault="00B300CB" w:rsidP="00B96BDF">
      <w:pPr>
        <w:spacing w:afterLines="200" w:after="480" w:line="240" w:lineRule="auto"/>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lastRenderedPageBreak/>
        <w:t xml:space="preserve">The examples of the salient changes made to the paper by the </w:t>
      </w:r>
      <w:r w:rsidR="00A74820" w:rsidRPr="00F56765">
        <w:rPr>
          <w:rFonts w:ascii="Times New Roman" w:eastAsia="Times New Roman" w:hAnsi="Times New Roman" w:cs="Times New Roman"/>
          <w:sz w:val="24"/>
          <w:szCs w:val="24"/>
          <w:lang w:val="en-US"/>
        </w:rPr>
        <w:t>US</w:t>
      </w:r>
      <w:r w:rsidR="002B3943" w:rsidRPr="00F56765">
        <w:rPr>
          <w:rFonts w:ascii="Times New Roman" w:eastAsia="Times New Roman" w:hAnsi="Times New Roman" w:cs="Times New Roman"/>
          <w:sz w:val="24"/>
          <w:szCs w:val="24"/>
          <w:lang w:val="en-US"/>
        </w:rPr>
        <w:t xml:space="preserve"> </w:t>
      </w:r>
      <w:r w:rsidRPr="00F56765">
        <w:rPr>
          <w:rFonts w:ascii="Times New Roman" w:eastAsia="Times New Roman" w:hAnsi="Times New Roman" w:cs="Times New Roman"/>
          <w:sz w:val="24"/>
          <w:szCs w:val="24"/>
          <w:lang w:val="en-US"/>
        </w:rPr>
        <w:t xml:space="preserve">coauthors raise questions of whether such changes had to be made and why, since </w:t>
      </w:r>
      <w:r w:rsidR="00175245" w:rsidRPr="00F56765">
        <w:rPr>
          <w:rFonts w:ascii="Times New Roman" w:eastAsia="Times New Roman" w:hAnsi="Times New Roman" w:cs="Times New Roman"/>
          <w:sz w:val="24"/>
          <w:szCs w:val="24"/>
          <w:lang w:val="en-US"/>
        </w:rPr>
        <w:t>Olga</w:t>
      </w:r>
      <w:r w:rsidRPr="00F56765">
        <w:rPr>
          <w:rFonts w:ascii="Times New Roman" w:eastAsia="Times New Roman" w:hAnsi="Times New Roman" w:cs="Times New Roman"/>
          <w:sz w:val="24"/>
          <w:szCs w:val="24"/>
          <w:lang w:val="en-US"/>
        </w:rPr>
        <w:t xml:space="preserve"> </w:t>
      </w:r>
      <w:r w:rsidR="002B3943" w:rsidRPr="00F56765">
        <w:rPr>
          <w:rFonts w:ascii="Times New Roman" w:eastAsia="Times New Roman" w:hAnsi="Times New Roman" w:cs="Times New Roman"/>
          <w:sz w:val="24"/>
          <w:szCs w:val="24"/>
          <w:lang w:val="en-US"/>
        </w:rPr>
        <w:t>expected</w:t>
      </w:r>
      <w:r w:rsidRPr="00F56765">
        <w:rPr>
          <w:rFonts w:ascii="Times New Roman" w:eastAsia="Times New Roman" w:hAnsi="Times New Roman" w:cs="Times New Roman"/>
          <w:sz w:val="24"/>
          <w:szCs w:val="24"/>
          <w:lang w:val="en-US"/>
        </w:rPr>
        <w:t xml:space="preserve"> help with ‘</w:t>
      </w:r>
      <w:r w:rsidRPr="00F56765">
        <w:rPr>
          <w:rFonts w:ascii="Times New Roman" w:eastAsia="Times New Roman" w:hAnsi="Times New Roman" w:cs="Times New Roman"/>
          <w:i/>
          <w:iCs/>
          <w:sz w:val="24"/>
          <w:szCs w:val="24"/>
          <w:lang w:val="en-US"/>
        </w:rPr>
        <w:t>presentation of results</w:t>
      </w:r>
      <w:r w:rsidRPr="00F56765">
        <w:rPr>
          <w:rFonts w:ascii="Times New Roman" w:eastAsia="Times New Roman" w:hAnsi="Times New Roman" w:cs="Times New Roman"/>
          <w:sz w:val="24"/>
          <w:szCs w:val="24"/>
          <w:lang w:val="en-US"/>
        </w:rPr>
        <w:t xml:space="preserve">’ in English. The shift in the overall argument of the article was evident to </w:t>
      </w:r>
      <w:r w:rsidR="00175245" w:rsidRPr="00F56765">
        <w:rPr>
          <w:rFonts w:ascii="Times New Roman" w:eastAsia="Times New Roman" w:hAnsi="Times New Roman" w:cs="Times New Roman"/>
          <w:sz w:val="24"/>
          <w:szCs w:val="24"/>
          <w:lang w:val="en-US"/>
        </w:rPr>
        <w:t>Olga</w:t>
      </w:r>
      <w:r w:rsidR="002B3943" w:rsidRPr="00F56765">
        <w:rPr>
          <w:rFonts w:ascii="Times New Roman" w:eastAsia="Times New Roman" w:hAnsi="Times New Roman" w:cs="Times New Roman"/>
          <w:sz w:val="24"/>
          <w:szCs w:val="24"/>
          <w:lang w:val="en-US"/>
        </w:rPr>
        <w:t xml:space="preserve">, who </w:t>
      </w:r>
      <w:r w:rsidRPr="00F56765">
        <w:rPr>
          <w:rFonts w:ascii="Times New Roman" w:eastAsia="Times New Roman" w:hAnsi="Times New Roman" w:cs="Times New Roman"/>
          <w:sz w:val="24"/>
          <w:szCs w:val="24"/>
          <w:lang w:val="en-US"/>
        </w:rPr>
        <w:t>acknowledg</w:t>
      </w:r>
      <w:r w:rsidR="002B3943" w:rsidRPr="00F56765">
        <w:rPr>
          <w:rFonts w:ascii="Times New Roman" w:eastAsia="Times New Roman" w:hAnsi="Times New Roman" w:cs="Times New Roman"/>
          <w:sz w:val="24"/>
          <w:szCs w:val="24"/>
          <w:lang w:val="en-US"/>
        </w:rPr>
        <w:t>ed</w:t>
      </w:r>
      <w:r w:rsidRPr="00F56765">
        <w:rPr>
          <w:rFonts w:ascii="Times New Roman" w:eastAsia="Times New Roman" w:hAnsi="Times New Roman" w:cs="Times New Roman"/>
          <w:sz w:val="24"/>
          <w:szCs w:val="24"/>
          <w:lang w:val="en-US"/>
        </w:rPr>
        <w:t xml:space="preserve"> that it would be easier to publish if the paper meets the rhetorical requirements of the US conference committee</w:t>
      </w:r>
      <w:r w:rsidR="002B3943" w:rsidRPr="00F56765">
        <w:rPr>
          <w:rFonts w:ascii="Times New Roman" w:eastAsia="Times New Roman" w:hAnsi="Times New Roman" w:cs="Times New Roman"/>
          <w:sz w:val="24"/>
          <w:szCs w:val="24"/>
          <w:lang w:val="en-US"/>
        </w:rPr>
        <w:t xml:space="preserve">. So, </w:t>
      </w:r>
      <w:r w:rsidRPr="00F56765">
        <w:rPr>
          <w:rFonts w:ascii="Times New Roman" w:eastAsia="Times New Roman" w:hAnsi="Times New Roman" w:cs="Times New Roman"/>
          <w:sz w:val="24"/>
          <w:szCs w:val="24"/>
          <w:lang w:val="en-US"/>
        </w:rPr>
        <w:t xml:space="preserve">the changes made to the paper by her coauthors, as </w:t>
      </w:r>
      <w:r w:rsidR="00175245" w:rsidRPr="00F56765">
        <w:rPr>
          <w:rFonts w:ascii="Times New Roman" w:eastAsia="Times New Roman" w:hAnsi="Times New Roman" w:cs="Times New Roman"/>
          <w:sz w:val="24"/>
          <w:szCs w:val="24"/>
          <w:lang w:val="en-US"/>
        </w:rPr>
        <w:t>Olga</w:t>
      </w:r>
      <w:r w:rsidRPr="00F56765">
        <w:rPr>
          <w:rFonts w:ascii="Times New Roman" w:eastAsia="Times New Roman" w:hAnsi="Times New Roman" w:cs="Times New Roman"/>
          <w:sz w:val="24"/>
          <w:szCs w:val="24"/>
          <w:lang w:val="en-US"/>
        </w:rPr>
        <w:t xml:space="preserve"> stated,</w:t>
      </w:r>
      <w:r w:rsidR="007809F6" w:rsidRPr="00F56765">
        <w:rPr>
          <w:rFonts w:ascii="Times New Roman" w:eastAsia="Times New Roman" w:hAnsi="Times New Roman" w:cs="Times New Roman"/>
          <w:sz w:val="24"/>
          <w:szCs w:val="24"/>
          <w:lang w:val="en-US"/>
        </w:rPr>
        <w:t xml:space="preserve"> </w:t>
      </w:r>
      <w:r w:rsidRPr="00F56765">
        <w:rPr>
          <w:rFonts w:ascii="Times New Roman" w:eastAsia="Times New Roman" w:hAnsi="Times New Roman" w:cs="Times New Roman"/>
          <w:sz w:val="24"/>
          <w:szCs w:val="24"/>
          <w:lang w:val="en-US"/>
        </w:rPr>
        <w:t>reflect the demand from the conference committee to focus primarily on ‘unusual’ results</w:t>
      </w:r>
      <w:r w:rsidR="002B3943" w:rsidRPr="00F56765">
        <w:rPr>
          <w:rFonts w:ascii="Times New Roman" w:eastAsia="Times New Roman" w:hAnsi="Times New Roman" w:cs="Times New Roman"/>
          <w:sz w:val="24"/>
          <w:szCs w:val="24"/>
          <w:lang w:val="en-US"/>
        </w:rPr>
        <w:t xml:space="preserve">. </w:t>
      </w:r>
    </w:p>
    <w:p w14:paraId="6B1319D8" w14:textId="009128FD" w:rsidR="00E07614" w:rsidRPr="00F56765" w:rsidRDefault="00B300CB" w:rsidP="00B96BDF">
      <w:pPr>
        <w:spacing w:afterLines="200" w:after="480" w:line="240" w:lineRule="auto"/>
        <w:ind w:left="700"/>
        <w:rPr>
          <w:rFonts w:ascii="Times New Roman" w:eastAsia="Times New Roman" w:hAnsi="Times New Roman" w:cs="Times New Roman"/>
          <w:i/>
          <w:sz w:val="24"/>
          <w:szCs w:val="24"/>
          <w:lang w:val="en-US"/>
        </w:rPr>
      </w:pPr>
      <w:r w:rsidRPr="00F56765">
        <w:rPr>
          <w:rFonts w:ascii="Times New Roman" w:eastAsia="Times New Roman" w:hAnsi="Times New Roman" w:cs="Times New Roman"/>
          <w:i/>
          <w:sz w:val="24"/>
          <w:szCs w:val="24"/>
          <w:lang w:val="en-US"/>
        </w:rPr>
        <w:t>They asked us to explain more clearly the results that are not common</w:t>
      </w:r>
      <w:r w:rsidR="00BD5C28" w:rsidRPr="00F56765">
        <w:rPr>
          <w:rFonts w:ascii="Times New Roman" w:eastAsia="Times New Roman" w:hAnsi="Times New Roman" w:cs="Times New Roman"/>
          <w:i/>
          <w:sz w:val="24"/>
          <w:szCs w:val="24"/>
          <w:lang w:val="en-US"/>
        </w:rPr>
        <w:t xml:space="preserve"> </w:t>
      </w:r>
      <w:r w:rsidRPr="00F56765">
        <w:rPr>
          <w:rFonts w:ascii="Times New Roman" w:eastAsia="Times New Roman" w:hAnsi="Times New Roman" w:cs="Times New Roman"/>
          <w:i/>
          <w:sz w:val="24"/>
          <w:szCs w:val="24"/>
          <w:lang w:val="en-US"/>
        </w:rPr>
        <w:t>and paradoxical. (TH 1, RUS, interview 1) (original)</w:t>
      </w:r>
    </w:p>
    <w:p w14:paraId="2620B5CE" w14:textId="6A327144" w:rsidR="004D340D" w:rsidRPr="00F56765" w:rsidRDefault="009106EE" w:rsidP="00B96BDF">
      <w:pPr>
        <w:spacing w:afterLines="200" w:after="480" w:line="240" w:lineRule="auto"/>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T</w:t>
      </w:r>
      <w:r w:rsidR="00B300CB" w:rsidRPr="00F56765">
        <w:rPr>
          <w:rFonts w:ascii="Times New Roman" w:eastAsia="Times New Roman" w:hAnsi="Times New Roman" w:cs="Times New Roman"/>
          <w:sz w:val="24"/>
          <w:szCs w:val="24"/>
          <w:lang w:val="en-US"/>
        </w:rPr>
        <w:t xml:space="preserve">he particular rhetoric of persuasion implied the change in argument and related citation use and </w:t>
      </w:r>
      <w:r w:rsidRPr="00F56765">
        <w:rPr>
          <w:rFonts w:ascii="Times New Roman" w:eastAsia="Times New Roman" w:hAnsi="Times New Roman" w:cs="Times New Roman"/>
          <w:sz w:val="24"/>
          <w:szCs w:val="24"/>
          <w:lang w:val="en-US"/>
        </w:rPr>
        <w:t>is seen as</w:t>
      </w:r>
      <w:r w:rsidR="00B300CB" w:rsidRPr="00F56765">
        <w:rPr>
          <w:rFonts w:ascii="Times New Roman" w:eastAsia="Times New Roman" w:hAnsi="Times New Roman" w:cs="Times New Roman"/>
          <w:sz w:val="24"/>
          <w:szCs w:val="24"/>
          <w:lang w:val="en-US"/>
        </w:rPr>
        <w:t xml:space="preserve"> a necessary step </w:t>
      </w:r>
      <w:r w:rsidRPr="00F56765">
        <w:rPr>
          <w:rFonts w:ascii="Times New Roman" w:eastAsia="Times New Roman" w:hAnsi="Times New Roman" w:cs="Times New Roman"/>
          <w:sz w:val="24"/>
          <w:szCs w:val="24"/>
          <w:lang w:val="en-US"/>
        </w:rPr>
        <w:t xml:space="preserve">by </w:t>
      </w:r>
      <w:r w:rsidR="00175245" w:rsidRPr="00F56765">
        <w:rPr>
          <w:rFonts w:ascii="Times New Roman" w:eastAsia="Times New Roman" w:hAnsi="Times New Roman" w:cs="Times New Roman"/>
          <w:sz w:val="24"/>
          <w:szCs w:val="24"/>
          <w:lang w:val="en-US"/>
        </w:rPr>
        <w:t>Olga</w:t>
      </w:r>
      <w:r w:rsidRPr="00F56765">
        <w:rPr>
          <w:rFonts w:ascii="Times New Roman" w:eastAsia="Times New Roman" w:hAnsi="Times New Roman" w:cs="Times New Roman"/>
          <w:sz w:val="24"/>
          <w:szCs w:val="24"/>
          <w:lang w:val="en-US"/>
        </w:rPr>
        <w:t xml:space="preserve">, who </w:t>
      </w:r>
      <w:r w:rsidR="00B300CB" w:rsidRPr="00F56765">
        <w:rPr>
          <w:rFonts w:ascii="Times New Roman" w:eastAsia="Times New Roman" w:hAnsi="Times New Roman" w:cs="Times New Roman"/>
          <w:sz w:val="24"/>
          <w:szCs w:val="24"/>
          <w:lang w:val="en-US"/>
        </w:rPr>
        <w:t>as a ‘local’ researcher</w:t>
      </w:r>
      <w:r w:rsidRPr="00F56765">
        <w:rPr>
          <w:rFonts w:ascii="Times New Roman" w:eastAsia="Times New Roman" w:hAnsi="Times New Roman" w:cs="Times New Roman"/>
          <w:sz w:val="24"/>
          <w:szCs w:val="24"/>
          <w:lang w:val="en-US"/>
        </w:rPr>
        <w:t xml:space="preserve"> is</w:t>
      </w:r>
      <w:r w:rsidR="00B300CB" w:rsidRPr="00F56765">
        <w:rPr>
          <w:rFonts w:ascii="Times New Roman" w:eastAsia="Times New Roman" w:hAnsi="Times New Roman" w:cs="Times New Roman"/>
          <w:sz w:val="24"/>
          <w:szCs w:val="24"/>
          <w:lang w:val="en-US"/>
        </w:rPr>
        <w:t xml:space="preserve"> trying to publish in English out of her national context </w:t>
      </w:r>
      <w:r w:rsidRPr="00F56765">
        <w:rPr>
          <w:rFonts w:ascii="Times New Roman" w:eastAsia="Times New Roman" w:hAnsi="Times New Roman" w:cs="Times New Roman"/>
          <w:sz w:val="24"/>
          <w:szCs w:val="24"/>
          <w:lang w:val="en-US"/>
        </w:rPr>
        <w:t>that</w:t>
      </w:r>
      <w:r w:rsidR="00B300CB" w:rsidRPr="00F56765">
        <w:rPr>
          <w:rFonts w:ascii="Times New Roman" w:eastAsia="Times New Roman" w:hAnsi="Times New Roman" w:cs="Times New Roman"/>
          <w:sz w:val="24"/>
          <w:szCs w:val="24"/>
          <w:lang w:val="en-US"/>
        </w:rPr>
        <w:t xml:space="preserve"> is marginal to, in her words, the “</w:t>
      </w:r>
      <w:r w:rsidR="00B300CB" w:rsidRPr="00F56765">
        <w:rPr>
          <w:rFonts w:ascii="Times New Roman" w:eastAsia="Times New Roman" w:hAnsi="Times New Roman" w:cs="Times New Roman"/>
          <w:i/>
          <w:iCs/>
          <w:sz w:val="24"/>
          <w:szCs w:val="24"/>
          <w:lang w:val="en-US"/>
        </w:rPr>
        <w:t>international</w:t>
      </w:r>
      <w:r w:rsidR="00B300CB" w:rsidRPr="00F56765">
        <w:rPr>
          <w:rFonts w:ascii="Times New Roman" w:eastAsia="Times New Roman" w:hAnsi="Times New Roman" w:cs="Times New Roman"/>
          <w:sz w:val="24"/>
          <w:szCs w:val="24"/>
          <w:lang w:val="en-US"/>
        </w:rPr>
        <w:t xml:space="preserve">” English medium journals. </w:t>
      </w:r>
      <w:r w:rsidR="004D340D" w:rsidRPr="00F56765">
        <w:rPr>
          <w:rFonts w:ascii="Times New Roman" w:eastAsia="Times New Roman" w:hAnsi="Times New Roman" w:cs="Times New Roman"/>
          <w:sz w:val="24"/>
          <w:szCs w:val="24"/>
          <w:lang w:val="en-US"/>
        </w:rPr>
        <w:t>At the end of the interview, she said she was frustrated with the collaboration:</w:t>
      </w:r>
    </w:p>
    <w:p w14:paraId="1680DC7B" w14:textId="50B86AFB" w:rsidR="004D340D" w:rsidRPr="00F56765" w:rsidRDefault="004D340D" w:rsidP="00B96BDF">
      <w:pPr>
        <w:spacing w:afterLines="200" w:after="480" w:line="240" w:lineRule="auto"/>
        <w:ind w:left="700"/>
        <w:rPr>
          <w:rFonts w:ascii="Times New Roman" w:eastAsia="Times New Roman" w:hAnsi="Times New Roman" w:cs="Times New Roman"/>
          <w:i/>
          <w:sz w:val="24"/>
          <w:szCs w:val="24"/>
          <w:lang w:val="en-US"/>
        </w:rPr>
      </w:pPr>
      <w:r w:rsidRPr="00F56765">
        <w:rPr>
          <w:rFonts w:ascii="Times New Roman" w:eastAsia="Times New Roman" w:hAnsi="Times New Roman" w:cs="Times New Roman"/>
          <w:i/>
          <w:sz w:val="24"/>
          <w:szCs w:val="24"/>
          <w:lang w:val="en-US"/>
        </w:rPr>
        <w:t xml:space="preserve">I'm not absolutely happy with our collaboration. I think it was from their side a little bit egoistic. Our contribution was much stronger in my mind, but </w:t>
      </w:r>
      <w:r w:rsidR="00B96BDF" w:rsidRPr="00F56765">
        <w:rPr>
          <w:rFonts w:ascii="Times New Roman" w:eastAsia="Times New Roman" w:hAnsi="Times New Roman" w:cs="Times New Roman"/>
          <w:i/>
          <w:sz w:val="24"/>
          <w:szCs w:val="24"/>
          <w:lang w:val="en-US"/>
        </w:rPr>
        <w:t>---</w:t>
      </w:r>
      <w:r w:rsidRPr="00F56765">
        <w:rPr>
          <w:rFonts w:ascii="Times New Roman" w:eastAsia="Times New Roman" w:hAnsi="Times New Roman" w:cs="Times New Roman"/>
          <w:i/>
          <w:sz w:val="24"/>
          <w:szCs w:val="24"/>
          <w:lang w:val="en-US"/>
        </w:rPr>
        <w:t xml:space="preserve"> it is very positive because I have learned new methods and new idea</w:t>
      </w:r>
      <w:r w:rsidR="00B97756" w:rsidRPr="00F56765">
        <w:rPr>
          <w:rFonts w:ascii="Times New Roman" w:eastAsia="Times New Roman" w:hAnsi="Times New Roman" w:cs="Times New Roman"/>
          <w:i/>
          <w:sz w:val="24"/>
          <w:szCs w:val="24"/>
          <w:lang w:val="en-US"/>
        </w:rPr>
        <w:t>s</w:t>
      </w:r>
      <w:r w:rsidRPr="00F56765">
        <w:rPr>
          <w:rFonts w:ascii="Times New Roman" w:eastAsia="Times New Roman" w:hAnsi="Times New Roman" w:cs="Times New Roman"/>
          <w:i/>
          <w:sz w:val="24"/>
          <w:szCs w:val="24"/>
          <w:lang w:val="en-US"/>
        </w:rPr>
        <w:t>. (</w:t>
      </w:r>
      <w:r w:rsidR="00175245" w:rsidRPr="00F56765">
        <w:rPr>
          <w:rFonts w:ascii="Times New Roman" w:eastAsia="Times New Roman" w:hAnsi="Times New Roman" w:cs="Times New Roman"/>
          <w:i/>
          <w:sz w:val="24"/>
          <w:szCs w:val="24"/>
          <w:lang w:val="en-US"/>
        </w:rPr>
        <w:t>Olga</w:t>
      </w:r>
      <w:r w:rsidRPr="00F56765">
        <w:rPr>
          <w:rFonts w:ascii="Times New Roman" w:eastAsia="Times New Roman" w:hAnsi="Times New Roman" w:cs="Times New Roman"/>
          <w:i/>
          <w:sz w:val="24"/>
          <w:szCs w:val="24"/>
          <w:lang w:val="en-US"/>
        </w:rPr>
        <w:t>, INT2)</w:t>
      </w:r>
    </w:p>
    <w:p w14:paraId="56D36103" w14:textId="340A304D" w:rsidR="00E07614" w:rsidRPr="00F56765" w:rsidRDefault="00742A91" w:rsidP="00391362">
      <w:pPr>
        <w:spacing w:afterLines="200" w:after="480" w:line="240" w:lineRule="auto"/>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Talking about her experience of collaboration, s</w:t>
      </w:r>
      <w:r w:rsidR="00B300CB" w:rsidRPr="00F56765">
        <w:rPr>
          <w:rFonts w:ascii="Times New Roman" w:eastAsia="Times New Roman" w:hAnsi="Times New Roman" w:cs="Times New Roman"/>
          <w:sz w:val="24"/>
          <w:szCs w:val="24"/>
          <w:lang w:val="en-US"/>
        </w:rPr>
        <w:t xml:space="preserve">he said she believes her Russian medium texts are stronger </w:t>
      </w:r>
      <w:r w:rsidRPr="00F56765">
        <w:rPr>
          <w:rFonts w:ascii="Times New Roman" w:eastAsia="Times New Roman" w:hAnsi="Times New Roman" w:cs="Times New Roman"/>
          <w:sz w:val="24"/>
          <w:szCs w:val="24"/>
          <w:lang w:val="en-US"/>
        </w:rPr>
        <w:t xml:space="preserve">than the English RA </w:t>
      </w:r>
      <w:r w:rsidR="00B300CB" w:rsidRPr="00F56765">
        <w:rPr>
          <w:rFonts w:ascii="Times New Roman" w:eastAsia="Times New Roman" w:hAnsi="Times New Roman" w:cs="Times New Roman"/>
          <w:sz w:val="24"/>
          <w:szCs w:val="24"/>
          <w:lang w:val="en-US"/>
        </w:rPr>
        <w:t xml:space="preserve">because she can control </w:t>
      </w:r>
      <w:r w:rsidR="00B97756" w:rsidRPr="00F56765">
        <w:rPr>
          <w:rFonts w:ascii="Times New Roman" w:eastAsia="Times New Roman" w:hAnsi="Times New Roman" w:cs="Times New Roman"/>
          <w:sz w:val="24"/>
          <w:szCs w:val="24"/>
          <w:lang w:val="en-US"/>
        </w:rPr>
        <w:t>text production in her native language at all stages</w:t>
      </w:r>
      <w:r w:rsidR="00F0242D" w:rsidRPr="00F56765">
        <w:rPr>
          <w:rFonts w:ascii="Times New Roman" w:eastAsia="Times New Roman" w:hAnsi="Times New Roman" w:cs="Times New Roman"/>
          <w:sz w:val="24"/>
          <w:szCs w:val="24"/>
          <w:lang w:val="en-US"/>
        </w:rPr>
        <w:t xml:space="preserve"> and she loses this control while working in English</w:t>
      </w:r>
      <w:r w:rsidR="00B300CB" w:rsidRPr="00F56765">
        <w:rPr>
          <w:rFonts w:ascii="Times New Roman" w:eastAsia="Times New Roman" w:hAnsi="Times New Roman" w:cs="Times New Roman"/>
          <w:sz w:val="24"/>
          <w:szCs w:val="24"/>
          <w:lang w:val="en-US"/>
        </w:rPr>
        <w:t>:</w:t>
      </w:r>
    </w:p>
    <w:p w14:paraId="290BE5E3" w14:textId="1E203DFB" w:rsidR="00E07614" w:rsidRPr="00F56765" w:rsidRDefault="00B300CB" w:rsidP="00391362">
      <w:pPr>
        <w:spacing w:afterLines="200" w:after="480" w:line="240" w:lineRule="auto"/>
        <w:ind w:left="700"/>
        <w:rPr>
          <w:rFonts w:ascii="Times New Roman" w:eastAsia="Times New Roman" w:hAnsi="Times New Roman" w:cs="Times New Roman"/>
          <w:i/>
          <w:sz w:val="24"/>
          <w:szCs w:val="24"/>
          <w:lang w:val="en-US"/>
        </w:rPr>
      </w:pPr>
      <w:r w:rsidRPr="00F56765">
        <w:rPr>
          <w:rFonts w:ascii="Times New Roman" w:eastAsia="Times New Roman" w:hAnsi="Times New Roman" w:cs="Times New Roman"/>
          <w:i/>
          <w:sz w:val="24"/>
          <w:szCs w:val="24"/>
          <w:lang w:val="en-US"/>
        </w:rPr>
        <w:t xml:space="preserve">When I did this one, there were two problems: first is that English is not my native language and other is that it was not totally depend on me and the last version was made by my coauthors. </w:t>
      </w:r>
      <w:bookmarkStart w:id="9" w:name="_1c6vwtsh7q93" w:colFirst="0" w:colLast="0"/>
      <w:bookmarkEnd w:id="9"/>
    </w:p>
    <w:p w14:paraId="31D4DB8E" w14:textId="4EE395FA" w:rsidR="00BE3BC0" w:rsidRPr="00F56765" w:rsidRDefault="00B300CB" w:rsidP="00391362">
      <w:pPr>
        <w:spacing w:after="200" w:line="240" w:lineRule="auto"/>
        <w:jc w:val="both"/>
        <w:rPr>
          <w:rFonts w:ascii="Times New Roman" w:eastAsia="Times New Roman" w:hAnsi="Times New Roman" w:cs="Times New Roman"/>
          <w:b/>
          <w:sz w:val="24"/>
          <w:szCs w:val="24"/>
          <w:lang w:val="en-US"/>
        </w:rPr>
      </w:pPr>
      <w:r w:rsidRPr="00F56765">
        <w:rPr>
          <w:rFonts w:ascii="Times New Roman" w:eastAsia="Times New Roman" w:hAnsi="Times New Roman" w:cs="Times New Roman"/>
          <w:b/>
          <w:sz w:val="24"/>
          <w:szCs w:val="24"/>
          <w:lang w:val="en-US"/>
        </w:rPr>
        <w:t xml:space="preserve"> </w:t>
      </w:r>
      <w:bookmarkStart w:id="10" w:name="_Toc68032128"/>
      <w:r w:rsidR="006E39BB" w:rsidRPr="00F56765">
        <w:rPr>
          <w:rFonts w:ascii="Times New Roman" w:eastAsia="Times New Roman" w:hAnsi="Times New Roman" w:cs="Times New Roman"/>
          <w:b/>
          <w:sz w:val="24"/>
          <w:szCs w:val="24"/>
          <w:lang w:val="en-US"/>
        </w:rPr>
        <w:t>C</w:t>
      </w:r>
      <w:r w:rsidR="00B96BDF" w:rsidRPr="00F56765">
        <w:rPr>
          <w:rFonts w:ascii="Times New Roman" w:eastAsia="Times New Roman" w:hAnsi="Times New Roman" w:cs="Times New Roman"/>
          <w:b/>
          <w:sz w:val="24"/>
          <w:szCs w:val="24"/>
          <w:lang w:val="en-US"/>
        </w:rPr>
        <w:t xml:space="preserve">ase 2. </w:t>
      </w:r>
      <w:r w:rsidR="00175245" w:rsidRPr="00F56765">
        <w:rPr>
          <w:rFonts w:ascii="Times New Roman" w:eastAsia="Times New Roman" w:hAnsi="Times New Roman" w:cs="Times New Roman"/>
          <w:b/>
          <w:sz w:val="24"/>
          <w:szCs w:val="24"/>
          <w:lang w:val="en-US"/>
        </w:rPr>
        <w:t>Ivan</w:t>
      </w:r>
      <w:r w:rsidR="006E39BB" w:rsidRPr="00F56765">
        <w:rPr>
          <w:rFonts w:ascii="Times New Roman" w:eastAsia="Times New Roman" w:hAnsi="Times New Roman" w:cs="Times New Roman"/>
          <w:b/>
          <w:sz w:val="24"/>
          <w:szCs w:val="24"/>
          <w:lang w:val="en-US"/>
        </w:rPr>
        <w:t>,</w:t>
      </w:r>
      <w:r w:rsidR="00B96BDF" w:rsidRPr="00F56765">
        <w:rPr>
          <w:rFonts w:ascii="Times New Roman" w:eastAsia="Times New Roman" w:hAnsi="Times New Roman" w:cs="Times New Roman"/>
          <w:b/>
          <w:sz w:val="24"/>
          <w:szCs w:val="24"/>
          <w:lang w:val="en-US"/>
        </w:rPr>
        <w:t xml:space="preserve"> sociology</w:t>
      </w:r>
      <w:bookmarkEnd w:id="10"/>
    </w:p>
    <w:p w14:paraId="2844A4FF" w14:textId="005AAE14" w:rsidR="00DA6004" w:rsidRPr="00F56765" w:rsidRDefault="00DA6004" w:rsidP="00391362">
      <w:pPr>
        <w:spacing w:afterLines="200" w:after="480" w:line="240" w:lineRule="auto"/>
        <w:rPr>
          <w:rFonts w:ascii="Times New Roman" w:hAnsi="Times New Roman" w:cs="Times New Roman"/>
          <w:bCs/>
          <w:sz w:val="24"/>
          <w:szCs w:val="24"/>
          <w:lang w:val="en-US"/>
        </w:rPr>
      </w:pPr>
      <w:r w:rsidRPr="00F56765">
        <w:rPr>
          <w:rFonts w:ascii="Times New Roman" w:hAnsi="Times New Roman" w:cs="Times New Roman"/>
          <w:bCs/>
          <w:sz w:val="24"/>
          <w:szCs w:val="24"/>
          <w:lang w:val="en-US"/>
        </w:rPr>
        <w:t>Th</w:t>
      </w:r>
      <w:r w:rsidR="00B96BDF" w:rsidRPr="00F56765">
        <w:rPr>
          <w:rFonts w:ascii="Times New Roman" w:hAnsi="Times New Roman" w:cs="Times New Roman"/>
          <w:bCs/>
          <w:sz w:val="24"/>
          <w:szCs w:val="24"/>
          <w:lang w:val="en-US"/>
        </w:rPr>
        <w:t>e</w:t>
      </w:r>
      <w:r w:rsidRPr="00F56765">
        <w:rPr>
          <w:rFonts w:ascii="Times New Roman" w:hAnsi="Times New Roman" w:cs="Times New Roman"/>
          <w:bCs/>
          <w:sz w:val="24"/>
          <w:szCs w:val="24"/>
          <w:lang w:val="en-US"/>
        </w:rPr>
        <w:t xml:space="preserve"> paired text history </w:t>
      </w:r>
      <w:r w:rsidR="00B96BDF" w:rsidRPr="00F56765">
        <w:rPr>
          <w:rFonts w:ascii="Times New Roman" w:hAnsi="Times New Roman" w:cs="Times New Roman"/>
          <w:bCs/>
          <w:sz w:val="24"/>
          <w:szCs w:val="24"/>
          <w:lang w:val="en-US"/>
        </w:rPr>
        <w:t xml:space="preserve">below </w:t>
      </w:r>
      <w:r w:rsidRPr="00F56765">
        <w:rPr>
          <w:rFonts w:ascii="Times New Roman" w:hAnsi="Times New Roman" w:cs="Times New Roman"/>
          <w:bCs/>
          <w:sz w:val="24"/>
          <w:szCs w:val="24"/>
          <w:lang w:val="en-US"/>
        </w:rPr>
        <w:t>draws on 15 drafts, two interviews with the lead author, the lead author’s correspondence with his coauthors and with the two journals which accepted the papers for publication (</w:t>
      </w:r>
      <w:r w:rsidR="00B96BDF" w:rsidRPr="00F56765">
        <w:rPr>
          <w:rFonts w:ascii="Times New Roman" w:hAnsi="Times New Roman" w:cs="Times New Roman"/>
          <w:bCs/>
          <w:sz w:val="24"/>
          <w:szCs w:val="24"/>
          <w:lang w:val="en-US"/>
        </w:rPr>
        <w:t xml:space="preserve">Figure </w:t>
      </w:r>
      <w:r w:rsidR="006E39BB" w:rsidRPr="00F56765">
        <w:rPr>
          <w:rFonts w:ascii="Times New Roman" w:hAnsi="Times New Roman" w:cs="Times New Roman"/>
          <w:bCs/>
          <w:sz w:val="24"/>
          <w:szCs w:val="24"/>
          <w:lang w:val="en-US"/>
        </w:rPr>
        <w:t>4</w:t>
      </w:r>
      <w:r w:rsidRPr="00F56765">
        <w:rPr>
          <w:rFonts w:ascii="Times New Roman" w:hAnsi="Times New Roman" w:cs="Times New Roman"/>
          <w:bCs/>
          <w:sz w:val="24"/>
          <w:szCs w:val="24"/>
          <w:lang w:val="en-US"/>
        </w:rPr>
        <w:t xml:space="preserve">). </w:t>
      </w:r>
    </w:p>
    <w:p w14:paraId="6C7A8980" w14:textId="31462E6D" w:rsidR="00DA6004" w:rsidRPr="00F56765" w:rsidRDefault="00B96BDF" w:rsidP="00DA6004">
      <w:pPr>
        <w:spacing w:afterLines="200" w:after="480"/>
        <w:jc w:val="both"/>
        <w:rPr>
          <w:rFonts w:ascii="Times New Roman" w:hAnsi="Times New Roman" w:cs="Times New Roman"/>
          <w:i/>
          <w:iCs/>
          <w:sz w:val="24"/>
          <w:szCs w:val="24"/>
          <w:lang w:val="en-US"/>
        </w:rPr>
      </w:pPr>
      <w:r w:rsidRPr="00F56765">
        <w:rPr>
          <w:rFonts w:ascii="Times New Roman" w:hAnsi="Times New Roman" w:cs="Times New Roman"/>
          <w:i/>
          <w:iCs/>
          <w:sz w:val="24"/>
          <w:szCs w:val="24"/>
          <w:lang w:val="en-US"/>
        </w:rPr>
        <w:t xml:space="preserve">Figure </w:t>
      </w:r>
      <w:r w:rsidR="006E39BB" w:rsidRPr="00F56765">
        <w:rPr>
          <w:rFonts w:ascii="Times New Roman" w:hAnsi="Times New Roman" w:cs="Times New Roman"/>
          <w:i/>
          <w:iCs/>
          <w:sz w:val="24"/>
          <w:szCs w:val="24"/>
          <w:lang w:val="en-US"/>
        </w:rPr>
        <w:t>4.</w:t>
      </w:r>
      <w:r w:rsidR="00DA6004" w:rsidRPr="00F56765">
        <w:rPr>
          <w:rFonts w:ascii="Times New Roman" w:hAnsi="Times New Roman" w:cs="Times New Roman"/>
          <w:i/>
          <w:iCs/>
          <w:sz w:val="24"/>
          <w:szCs w:val="24"/>
          <w:lang w:val="en-US"/>
        </w:rPr>
        <w:t xml:space="preserve"> </w:t>
      </w:r>
      <w:r w:rsidR="00DA6004" w:rsidRPr="00F56765">
        <w:rPr>
          <w:rFonts w:ascii="Calibri" w:hAnsi="Calibri" w:cs="Calibri"/>
          <w:i/>
          <w:iCs/>
          <w:sz w:val="24"/>
          <w:szCs w:val="24"/>
          <w:lang w:val="en-US"/>
        </w:rPr>
        <w:t>﻿</w:t>
      </w:r>
      <w:r w:rsidR="00DA6004" w:rsidRPr="00F56765">
        <w:rPr>
          <w:rFonts w:ascii="Times New Roman" w:hAnsi="Times New Roman" w:cs="Times New Roman"/>
          <w:i/>
          <w:iCs/>
          <w:sz w:val="24"/>
          <w:szCs w:val="24"/>
          <w:lang w:val="en-US"/>
        </w:rPr>
        <w:t xml:space="preserve">Paired Text History 2 data set </w:t>
      </w:r>
    </w:p>
    <w:tbl>
      <w:tblPr>
        <w:tblStyle w:val="TableGrid"/>
        <w:tblW w:w="0" w:type="auto"/>
        <w:tblLook w:val="04A0" w:firstRow="1" w:lastRow="0" w:firstColumn="1" w:lastColumn="0" w:noHBand="0" w:noVBand="1"/>
      </w:tblPr>
      <w:tblGrid>
        <w:gridCol w:w="2405"/>
        <w:gridCol w:w="3119"/>
        <w:gridCol w:w="3495"/>
      </w:tblGrid>
      <w:tr w:rsidR="00DA6004" w:rsidRPr="00F56765" w14:paraId="57665C09" w14:textId="77777777" w:rsidTr="00B96BDF">
        <w:trPr>
          <w:trHeight w:val="569"/>
        </w:trPr>
        <w:tc>
          <w:tcPr>
            <w:tcW w:w="2405" w:type="dxa"/>
          </w:tcPr>
          <w:p w14:paraId="138EDA2D" w14:textId="77777777" w:rsidR="00DA6004" w:rsidRPr="00F56765" w:rsidRDefault="00DA6004" w:rsidP="00B96BDF">
            <w:pPr>
              <w:jc w:val="right"/>
              <w:rPr>
                <w:rFonts w:ascii="Times New Roman" w:hAnsi="Times New Roman" w:cs="Times New Roman"/>
                <w:sz w:val="20"/>
                <w:szCs w:val="20"/>
              </w:rPr>
            </w:pPr>
          </w:p>
        </w:tc>
        <w:tc>
          <w:tcPr>
            <w:tcW w:w="3119" w:type="dxa"/>
          </w:tcPr>
          <w:p w14:paraId="6A54B8BA" w14:textId="77777777" w:rsidR="00DA6004" w:rsidRPr="00F56765" w:rsidRDefault="00DA6004" w:rsidP="00B96BDF">
            <w:pPr>
              <w:jc w:val="right"/>
              <w:rPr>
                <w:rFonts w:ascii="Times New Roman" w:hAnsi="Times New Roman" w:cs="Times New Roman"/>
                <w:b/>
                <w:bCs/>
                <w:sz w:val="20"/>
                <w:szCs w:val="20"/>
              </w:rPr>
            </w:pPr>
            <w:r w:rsidRPr="00F56765">
              <w:rPr>
                <w:rFonts w:ascii="Calibri" w:hAnsi="Calibri" w:cs="Calibri"/>
                <w:b/>
                <w:bCs/>
                <w:sz w:val="20"/>
                <w:szCs w:val="20"/>
              </w:rPr>
              <w:t>﻿</w:t>
            </w:r>
            <w:r w:rsidRPr="00F56765">
              <w:rPr>
                <w:rFonts w:ascii="Times New Roman" w:hAnsi="Times New Roman" w:cs="Times New Roman"/>
                <w:b/>
                <w:bCs/>
                <w:sz w:val="20"/>
                <w:szCs w:val="20"/>
              </w:rPr>
              <w:t>Russian RA</w:t>
            </w:r>
          </w:p>
        </w:tc>
        <w:tc>
          <w:tcPr>
            <w:tcW w:w="3495" w:type="dxa"/>
          </w:tcPr>
          <w:p w14:paraId="4F3FA33E" w14:textId="77777777" w:rsidR="00DA6004" w:rsidRPr="00F56765" w:rsidRDefault="00DA6004" w:rsidP="00B96BDF">
            <w:pPr>
              <w:jc w:val="right"/>
              <w:rPr>
                <w:rFonts w:ascii="Times New Roman" w:hAnsi="Times New Roman" w:cs="Times New Roman"/>
                <w:b/>
                <w:bCs/>
                <w:sz w:val="20"/>
                <w:szCs w:val="20"/>
              </w:rPr>
            </w:pPr>
            <w:r w:rsidRPr="00F56765">
              <w:rPr>
                <w:rFonts w:ascii="Calibri" w:hAnsi="Calibri" w:cs="Calibri"/>
                <w:b/>
                <w:bCs/>
                <w:sz w:val="20"/>
                <w:szCs w:val="20"/>
              </w:rPr>
              <w:t>﻿</w:t>
            </w:r>
            <w:r w:rsidRPr="00F56765">
              <w:rPr>
                <w:rFonts w:ascii="Times New Roman" w:hAnsi="Times New Roman" w:cs="Times New Roman"/>
                <w:b/>
                <w:bCs/>
                <w:sz w:val="20"/>
                <w:szCs w:val="20"/>
              </w:rPr>
              <w:t>English RA</w:t>
            </w:r>
          </w:p>
        </w:tc>
      </w:tr>
      <w:tr w:rsidR="00DA6004" w:rsidRPr="00F56765" w14:paraId="376EE2F2" w14:textId="77777777" w:rsidTr="00B96BDF">
        <w:trPr>
          <w:trHeight w:val="284"/>
        </w:trPr>
        <w:tc>
          <w:tcPr>
            <w:tcW w:w="2405" w:type="dxa"/>
          </w:tcPr>
          <w:p w14:paraId="0CE5AF4C" w14:textId="77777777" w:rsidR="00DA6004" w:rsidRPr="00F56765" w:rsidRDefault="00DA6004" w:rsidP="00B96BDF">
            <w:pPr>
              <w:rPr>
                <w:rFonts w:ascii="Times New Roman" w:hAnsi="Times New Roman" w:cs="Times New Roman"/>
                <w:b/>
                <w:bCs/>
                <w:sz w:val="20"/>
                <w:szCs w:val="20"/>
              </w:rPr>
            </w:pPr>
            <w:r w:rsidRPr="00F56765">
              <w:rPr>
                <w:rFonts w:ascii="Times New Roman" w:hAnsi="Times New Roman" w:cs="Times New Roman"/>
                <w:b/>
                <w:bCs/>
                <w:sz w:val="20"/>
                <w:szCs w:val="20"/>
              </w:rPr>
              <w:t xml:space="preserve">Topic overlap </w:t>
            </w:r>
          </w:p>
        </w:tc>
        <w:tc>
          <w:tcPr>
            <w:tcW w:w="3119" w:type="dxa"/>
          </w:tcPr>
          <w:p w14:paraId="6282AAE8" w14:textId="77777777" w:rsidR="00DA6004" w:rsidRPr="00F56765" w:rsidRDefault="00DA6004" w:rsidP="00B96BDF">
            <w:pPr>
              <w:jc w:val="right"/>
              <w:rPr>
                <w:rFonts w:ascii="Times New Roman" w:hAnsi="Times New Roman" w:cs="Times New Roman"/>
                <w:sz w:val="20"/>
                <w:szCs w:val="20"/>
              </w:rPr>
            </w:pPr>
            <w:r w:rsidRPr="00F56765">
              <w:rPr>
                <w:rFonts w:ascii="Times New Roman" w:hAnsi="Times New Roman" w:cs="Times New Roman"/>
                <w:sz w:val="20"/>
                <w:szCs w:val="20"/>
              </w:rPr>
              <w:t>Post-Soviet values</w:t>
            </w:r>
          </w:p>
        </w:tc>
        <w:tc>
          <w:tcPr>
            <w:tcW w:w="3495" w:type="dxa"/>
          </w:tcPr>
          <w:p w14:paraId="49E37E3E" w14:textId="77777777" w:rsidR="00DA6004" w:rsidRPr="00F56765" w:rsidRDefault="00DA6004" w:rsidP="00B96BDF">
            <w:pPr>
              <w:jc w:val="right"/>
              <w:rPr>
                <w:rFonts w:ascii="Times New Roman" w:hAnsi="Times New Roman" w:cs="Times New Roman"/>
                <w:sz w:val="20"/>
                <w:szCs w:val="20"/>
              </w:rPr>
            </w:pPr>
            <w:r w:rsidRPr="00F56765">
              <w:rPr>
                <w:rFonts w:ascii="Times New Roman" w:hAnsi="Times New Roman" w:cs="Times New Roman"/>
                <w:sz w:val="20"/>
                <w:szCs w:val="20"/>
              </w:rPr>
              <w:t>Muslim values</w:t>
            </w:r>
          </w:p>
        </w:tc>
      </w:tr>
      <w:tr w:rsidR="00DA6004" w:rsidRPr="00E20C61" w14:paraId="2419C618" w14:textId="77777777" w:rsidTr="00B96BDF">
        <w:trPr>
          <w:trHeight w:val="284"/>
        </w:trPr>
        <w:tc>
          <w:tcPr>
            <w:tcW w:w="2405" w:type="dxa"/>
          </w:tcPr>
          <w:p w14:paraId="34053043" w14:textId="77777777" w:rsidR="00DA6004" w:rsidRPr="00F56765" w:rsidRDefault="00DA6004" w:rsidP="00B96BDF">
            <w:pPr>
              <w:rPr>
                <w:rFonts w:ascii="Times New Roman" w:hAnsi="Times New Roman" w:cs="Times New Roman"/>
                <w:b/>
                <w:bCs/>
                <w:sz w:val="20"/>
                <w:szCs w:val="20"/>
              </w:rPr>
            </w:pPr>
            <w:r w:rsidRPr="00F56765">
              <w:rPr>
                <w:rFonts w:ascii="Times New Roman" w:hAnsi="Times New Roman" w:cs="Times New Roman"/>
                <w:b/>
                <w:bCs/>
                <w:sz w:val="20"/>
                <w:szCs w:val="20"/>
              </w:rPr>
              <w:t xml:space="preserve">Target journal </w:t>
            </w:r>
          </w:p>
        </w:tc>
        <w:tc>
          <w:tcPr>
            <w:tcW w:w="3119" w:type="dxa"/>
          </w:tcPr>
          <w:p w14:paraId="461945B8" w14:textId="77777777" w:rsidR="00DA6004" w:rsidRPr="00F56765" w:rsidRDefault="00DA6004" w:rsidP="00B96BDF">
            <w:pPr>
              <w:jc w:val="right"/>
              <w:rPr>
                <w:rFonts w:ascii="Times New Roman" w:hAnsi="Times New Roman" w:cs="Times New Roman"/>
                <w:sz w:val="20"/>
                <w:szCs w:val="20"/>
              </w:rPr>
            </w:pPr>
            <w:r w:rsidRPr="00F56765">
              <w:rPr>
                <w:rFonts w:ascii="Times New Roman" w:hAnsi="Times New Roman" w:cs="Times New Roman"/>
                <w:sz w:val="20"/>
                <w:szCs w:val="20"/>
              </w:rPr>
              <w:t>Leading Russian medium journal in sociology</w:t>
            </w:r>
          </w:p>
        </w:tc>
        <w:tc>
          <w:tcPr>
            <w:tcW w:w="3495" w:type="dxa"/>
          </w:tcPr>
          <w:p w14:paraId="52947358" w14:textId="77777777" w:rsidR="00DA6004" w:rsidRPr="00F56765" w:rsidRDefault="00DA6004" w:rsidP="00B96BDF">
            <w:pPr>
              <w:jc w:val="right"/>
              <w:rPr>
                <w:rFonts w:ascii="Times New Roman" w:hAnsi="Times New Roman" w:cs="Times New Roman"/>
                <w:sz w:val="20"/>
                <w:szCs w:val="20"/>
              </w:rPr>
            </w:pPr>
            <w:r w:rsidRPr="00F56765">
              <w:rPr>
                <w:rFonts w:ascii="Times New Roman" w:hAnsi="Times New Roman" w:cs="Times New Roman"/>
                <w:sz w:val="20"/>
                <w:szCs w:val="20"/>
              </w:rPr>
              <w:t>Leading English medium Anglophone center journal in sociology</w:t>
            </w:r>
          </w:p>
        </w:tc>
      </w:tr>
      <w:tr w:rsidR="00DA6004" w:rsidRPr="00F56765" w14:paraId="7E2938E2" w14:textId="77777777" w:rsidTr="00B96BDF">
        <w:trPr>
          <w:trHeight w:val="284"/>
        </w:trPr>
        <w:tc>
          <w:tcPr>
            <w:tcW w:w="2405" w:type="dxa"/>
          </w:tcPr>
          <w:p w14:paraId="492FC8E4" w14:textId="77777777" w:rsidR="00DA6004" w:rsidRPr="00F56765" w:rsidRDefault="00DA6004" w:rsidP="00B96BDF">
            <w:pPr>
              <w:rPr>
                <w:rFonts w:ascii="Times New Roman" w:hAnsi="Times New Roman" w:cs="Times New Roman"/>
                <w:b/>
                <w:bCs/>
                <w:sz w:val="20"/>
                <w:szCs w:val="20"/>
              </w:rPr>
            </w:pPr>
            <w:r w:rsidRPr="00F56765">
              <w:rPr>
                <w:rFonts w:ascii="Calibri" w:hAnsi="Calibri" w:cs="Calibri"/>
                <w:b/>
                <w:bCs/>
                <w:sz w:val="20"/>
                <w:szCs w:val="20"/>
              </w:rPr>
              <w:t>﻿</w:t>
            </w:r>
            <w:r w:rsidRPr="00F56765">
              <w:rPr>
                <w:rFonts w:ascii="Times New Roman" w:hAnsi="Times New Roman" w:cs="Times New Roman"/>
                <w:b/>
                <w:bCs/>
                <w:sz w:val="20"/>
                <w:szCs w:val="20"/>
              </w:rPr>
              <w:t xml:space="preserve">RA drafts </w:t>
            </w:r>
          </w:p>
        </w:tc>
        <w:tc>
          <w:tcPr>
            <w:tcW w:w="3119" w:type="dxa"/>
          </w:tcPr>
          <w:p w14:paraId="493AB043" w14:textId="77777777" w:rsidR="00DA6004" w:rsidRPr="00F56765" w:rsidRDefault="00DA6004" w:rsidP="00B96BDF">
            <w:pPr>
              <w:jc w:val="right"/>
              <w:rPr>
                <w:rFonts w:ascii="Times New Roman" w:hAnsi="Times New Roman" w:cs="Times New Roman"/>
                <w:sz w:val="20"/>
                <w:szCs w:val="20"/>
              </w:rPr>
            </w:pPr>
            <w:r w:rsidRPr="00F56765">
              <w:rPr>
                <w:rFonts w:ascii="Calibri" w:hAnsi="Calibri" w:cs="Calibri"/>
                <w:sz w:val="20"/>
                <w:szCs w:val="20"/>
              </w:rPr>
              <w:t>﻿</w:t>
            </w:r>
            <w:r w:rsidRPr="00F56765">
              <w:rPr>
                <w:rFonts w:ascii="Times New Roman" w:hAnsi="Times New Roman" w:cs="Times New Roman"/>
                <w:sz w:val="20"/>
                <w:szCs w:val="20"/>
              </w:rPr>
              <w:t>3</w:t>
            </w:r>
          </w:p>
        </w:tc>
        <w:tc>
          <w:tcPr>
            <w:tcW w:w="3495" w:type="dxa"/>
          </w:tcPr>
          <w:p w14:paraId="6B88E795" w14:textId="77777777" w:rsidR="00DA6004" w:rsidRPr="00F56765" w:rsidRDefault="00DA6004" w:rsidP="00B96BDF">
            <w:pPr>
              <w:jc w:val="right"/>
              <w:rPr>
                <w:rFonts w:ascii="Times New Roman" w:hAnsi="Times New Roman" w:cs="Times New Roman"/>
                <w:sz w:val="20"/>
                <w:szCs w:val="20"/>
              </w:rPr>
            </w:pPr>
            <w:r w:rsidRPr="00F56765">
              <w:rPr>
                <w:rFonts w:ascii="Calibri" w:hAnsi="Calibri" w:cs="Calibri"/>
                <w:sz w:val="20"/>
                <w:szCs w:val="20"/>
              </w:rPr>
              <w:t>﻿</w:t>
            </w:r>
            <w:r w:rsidRPr="00F56765">
              <w:rPr>
                <w:rFonts w:ascii="Times New Roman" w:hAnsi="Times New Roman" w:cs="Times New Roman"/>
                <w:sz w:val="20"/>
                <w:szCs w:val="20"/>
              </w:rPr>
              <w:t>12</w:t>
            </w:r>
          </w:p>
        </w:tc>
      </w:tr>
      <w:tr w:rsidR="00DA6004" w:rsidRPr="00F56765" w14:paraId="7D269673" w14:textId="77777777" w:rsidTr="00B96BDF">
        <w:trPr>
          <w:trHeight w:val="299"/>
        </w:trPr>
        <w:tc>
          <w:tcPr>
            <w:tcW w:w="2405" w:type="dxa"/>
          </w:tcPr>
          <w:p w14:paraId="0E783CC0" w14:textId="77777777" w:rsidR="00DA6004" w:rsidRPr="00F56765" w:rsidRDefault="00DA6004" w:rsidP="00B96BDF">
            <w:pPr>
              <w:rPr>
                <w:rFonts w:ascii="Times New Roman" w:hAnsi="Times New Roman" w:cs="Times New Roman"/>
                <w:b/>
                <w:bCs/>
                <w:sz w:val="20"/>
                <w:szCs w:val="20"/>
              </w:rPr>
            </w:pPr>
            <w:r w:rsidRPr="00F56765">
              <w:rPr>
                <w:rFonts w:ascii="Times New Roman" w:hAnsi="Times New Roman" w:cs="Times New Roman"/>
                <w:b/>
                <w:bCs/>
                <w:sz w:val="20"/>
                <w:szCs w:val="20"/>
              </w:rPr>
              <w:t>Reviews</w:t>
            </w:r>
          </w:p>
        </w:tc>
        <w:tc>
          <w:tcPr>
            <w:tcW w:w="3119" w:type="dxa"/>
          </w:tcPr>
          <w:p w14:paraId="35BF54F6" w14:textId="77777777" w:rsidR="00DA6004" w:rsidRPr="00F56765" w:rsidRDefault="00DA6004" w:rsidP="00B96BDF">
            <w:pPr>
              <w:jc w:val="right"/>
              <w:rPr>
                <w:rFonts w:ascii="Times New Roman" w:hAnsi="Times New Roman" w:cs="Times New Roman"/>
                <w:sz w:val="20"/>
                <w:szCs w:val="20"/>
              </w:rPr>
            </w:pPr>
            <w:r w:rsidRPr="00F56765">
              <w:rPr>
                <w:rFonts w:ascii="Times New Roman" w:hAnsi="Times New Roman" w:cs="Times New Roman"/>
                <w:sz w:val="20"/>
                <w:szCs w:val="20"/>
              </w:rPr>
              <w:t>-</w:t>
            </w:r>
          </w:p>
        </w:tc>
        <w:tc>
          <w:tcPr>
            <w:tcW w:w="3495" w:type="dxa"/>
          </w:tcPr>
          <w:p w14:paraId="082B3896" w14:textId="77777777" w:rsidR="00DA6004" w:rsidRPr="00F56765" w:rsidRDefault="00DA6004" w:rsidP="00B96BDF">
            <w:pPr>
              <w:jc w:val="right"/>
              <w:rPr>
                <w:rFonts w:ascii="Times New Roman" w:hAnsi="Times New Roman" w:cs="Times New Roman"/>
                <w:sz w:val="20"/>
                <w:szCs w:val="20"/>
              </w:rPr>
            </w:pPr>
            <w:r w:rsidRPr="00F56765">
              <w:rPr>
                <w:rFonts w:ascii="Times New Roman" w:hAnsi="Times New Roman" w:cs="Times New Roman"/>
                <w:sz w:val="20"/>
                <w:szCs w:val="20"/>
              </w:rPr>
              <w:t>4</w:t>
            </w:r>
          </w:p>
        </w:tc>
      </w:tr>
      <w:tr w:rsidR="00DA6004" w:rsidRPr="00F56765" w14:paraId="56745F20" w14:textId="77777777" w:rsidTr="00B96BDF">
        <w:trPr>
          <w:trHeight w:val="569"/>
        </w:trPr>
        <w:tc>
          <w:tcPr>
            <w:tcW w:w="2405" w:type="dxa"/>
          </w:tcPr>
          <w:p w14:paraId="4C66B050" w14:textId="77777777" w:rsidR="00DA6004" w:rsidRPr="00F56765" w:rsidRDefault="00DA6004" w:rsidP="00B96BDF">
            <w:pPr>
              <w:rPr>
                <w:rFonts w:ascii="Times New Roman" w:hAnsi="Times New Roman" w:cs="Times New Roman"/>
                <w:b/>
                <w:bCs/>
                <w:sz w:val="20"/>
                <w:szCs w:val="20"/>
              </w:rPr>
            </w:pPr>
            <w:r w:rsidRPr="00F56765">
              <w:rPr>
                <w:rFonts w:ascii="Calibri" w:hAnsi="Calibri" w:cs="Calibri"/>
                <w:b/>
                <w:bCs/>
                <w:sz w:val="20"/>
                <w:szCs w:val="20"/>
              </w:rPr>
              <w:lastRenderedPageBreak/>
              <w:t>﻿</w:t>
            </w:r>
            <w:r w:rsidRPr="00F56765">
              <w:rPr>
                <w:rFonts w:ascii="Times New Roman" w:hAnsi="Times New Roman" w:cs="Times New Roman"/>
                <w:b/>
                <w:bCs/>
                <w:sz w:val="20"/>
                <w:szCs w:val="20"/>
              </w:rPr>
              <w:t xml:space="preserve">Email discussions with coauthors </w:t>
            </w:r>
          </w:p>
        </w:tc>
        <w:tc>
          <w:tcPr>
            <w:tcW w:w="3119" w:type="dxa"/>
          </w:tcPr>
          <w:p w14:paraId="1A86D4B1" w14:textId="77777777" w:rsidR="00DA6004" w:rsidRPr="00F56765" w:rsidRDefault="00DA6004" w:rsidP="00B96BDF">
            <w:pPr>
              <w:jc w:val="right"/>
              <w:rPr>
                <w:rFonts w:ascii="Times New Roman" w:hAnsi="Times New Roman" w:cs="Times New Roman"/>
                <w:sz w:val="20"/>
                <w:szCs w:val="20"/>
              </w:rPr>
            </w:pPr>
            <w:r w:rsidRPr="00F56765">
              <w:rPr>
                <w:rFonts w:ascii="Times New Roman" w:hAnsi="Times New Roman" w:cs="Times New Roman"/>
                <w:sz w:val="20"/>
                <w:szCs w:val="20"/>
              </w:rPr>
              <w:t>-</w:t>
            </w:r>
          </w:p>
        </w:tc>
        <w:tc>
          <w:tcPr>
            <w:tcW w:w="3495" w:type="dxa"/>
          </w:tcPr>
          <w:p w14:paraId="419A45CB" w14:textId="77777777" w:rsidR="00DA6004" w:rsidRPr="00F56765" w:rsidRDefault="00DA6004" w:rsidP="00B96BDF">
            <w:pPr>
              <w:jc w:val="right"/>
              <w:rPr>
                <w:rFonts w:ascii="Times New Roman" w:hAnsi="Times New Roman" w:cs="Times New Roman"/>
                <w:sz w:val="20"/>
                <w:szCs w:val="20"/>
              </w:rPr>
            </w:pPr>
            <w:r w:rsidRPr="00F56765">
              <w:rPr>
                <w:rFonts w:ascii="Times New Roman" w:hAnsi="Times New Roman" w:cs="Times New Roman"/>
                <w:sz w:val="20"/>
                <w:szCs w:val="20"/>
              </w:rPr>
              <w:t>28</w:t>
            </w:r>
          </w:p>
        </w:tc>
      </w:tr>
      <w:tr w:rsidR="00DA6004" w:rsidRPr="00F56765" w14:paraId="2585413A" w14:textId="77777777" w:rsidTr="006E39BB">
        <w:trPr>
          <w:trHeight w:val="545"/>
        </w:trPr>
        <w:tc>
          <w:tcPr>
            <w:tcW w:w="2405" w:type="dxa"/>
          </w:tcPr>
          <w:p w14:paraId="49723B6C" w14:textId="1CCFFF35" w:rsidR="00DA6004" w:rsidRPr="00F56765" w:rsidRDefault="00DA6004" w:rsidP="00B96BDF">
            <w:pPr>
              <w:rPr>
                <w:rFonts w:ascii="Times New Roman" w:hAnsi="Times New Roman" w:cs="Times New Roman"/>
                <w:b/>
                <w:bCs/>
                <w:sz w:val="20"/>
                <w:szCs w:val="20"/>
              </w:rPr>
            </w:pPr>
            <w:r w:rsidRPr="00F56765">
              <w:rPr>
                <w:rFonts w:ascii="Times New Roman" w:hAnsi="Times New Roman" w:cs="Times New Roman"/>
                <w:b/>
                <w:bCs/>
                <w:sz w:val="20"/>
                <w:szCs w:val="20"/>
              </w:rPr>
              <w:t>Email correspondence</w:t>
            </w:r>
          </w:p>
        </w:tc>
        <w:tc>
          <w:tcPr>
            <w:tcW w:w="3119" w:type="dxa"/>
          </w:tcPr>
          <w:p w14:paraId="3E5E6E2F" w14:textId="77777777" w:rsidR="00DA6004" w:rsidRPr="00F56765" w:rsidRDefault="00DA6004" w:rsidP="00B96BDF">
            <w:pPr>
              <w:jc w:val="right"/>
              <w:rPr>
                <w:rFonts w:ascii="Times New Roman" w:hAnsi="Times New Roman" w:cs="Times New Roman"/>
                <w:sz w:val="20"/>
                <w:szCs w:val="20"/>
              </w:rPr>
            </w:pPr>
            <w:r w:rsidRPr="00F56765">
              <w:rPr>
                <w:rFonts w:ascii="Times New Roman" w:hAnsi="Times New Roman" w:cs="Times New Roman"/>
                <w:sz w:val="20"/>
                <w:szCs w:val="20"/>
              </w:rPr>
              <w:t>2</w:t>
            </w:r>
          </w:p>
        </w:tc>
        <w:tc>
          <w:tcPr>
            <w:tcW w:w="3495" w:type="dxa"/>
          </w:tcPr>
          <w:p w14:paraId="47B5D3A5" w14:textId="77777777" w:rsidR="00DA6004" w:rsidRPr="00F56765" w:rsidRDefault="00DA6004" w:rsidP="00B96BDF">
            <w:pPr>
              <w:jc w:val="right"/>
              <w:rPr>
                <w:rFonts w:ascii="Times New Roman" w:hAnsi="Times New Roman" w:cs="Times New Roman"/>
                <w:sz w:val="20"/>
                <w:szCs w:val="20"/>
              </w:rPr>
            </w:pPr>
            <w:r w:rsidRPr="00F56765">
              <w:rPr>
                <w:rFonts w:ascii="Times New Roman" w:hAnsi="Times New Roman" w:cs="Times New Roman"/>
                <w:sz w:val="20"/>
                <w:szCs w:val="20"/>
              </w:rPr>
              <w:t>2</w:t>
            </w:r>
          </w:p>
        </w:tc>
      </w:tr>
      <w:tr w:rsidR="00DA6004" w:rsidRPr="00F56765" w14:paraId="162E92F2" w14:textId="77777777" w:rsidTr="00B96BDF">
        <w:trPr>
          <w:trHeight w:val="269"/>
        </w:trPr>
        <w:tc>
          <w:tcPr>
            <w:tcW w:w="2405" w:type="dxa"/>
          </w:tcPr>
          <w:p w14:paraId="04241136" w14:textId="77777777" w:rsidR="00DA6004" w:rsidRPr="00F56765" w:rsidRDefault="00DA6004" w:rsidP="00B96BDF">
            <w:pPr>
              <w:rPr>
                <w:rFonts w:ascii="Times New Roman" w:hAnsi="Times New Roman" w:cs="Times New Roman"/>
                <w:b/>
                <w:bCs/>
                <w:sz w:val="20"/>
                <w:szCs w:val="20"/>
              </w:rPr>
            </w:pPr>
            <w:r w:rsidRPr="00F56765">
              <w:rPr>
                <w:rFonts w:ascii="Calibri" w:hAnsi="Calibri" w:cs="Calibri"/>
                <w:b/>
                <w:bCs/>
                <w:sz w:val="20"/>
                <w:szCs w:val="20"/>
              </w:rPr>
              <w:t>﻿</w:t>
            </w:r>
            <w:r w:rsidRPr="00F56765">
              <w:rPr>
                <w:rFonts w:ascii="Times New Roman" w:hAnsi="Times New Roman" w:cs="Times New Roman"/>
                <w:b/>
                <w:bCs/>
                <w:sz w:val="20"/>
                <w:szCs w:val="20"/>
              </w:rPr>
              <w:t xml:space="preserve">Interviews </w:t>
            </w:r>
          </w:p>
        </w:tc>
        <w:tc>
          <w:tcPr>
            <w:tcW w:w="6614" w:type="dxa"/>
            <w:gridSpan w:val="2"/>
          </w:tcPr>
          <w:p w14:paraId="76B4EE80" w14:textId="77777777" w:rsidR="00DA6004" w:rsidRPr="00F56765" w:rsidRDefault="00DA6004" w:rsidP="00B96BDF">
            <w:pPr>
              <w:jc w:val="right"/>
              <w:rPr>
                <w:rFonts w:ascii="Times New Roman" w:hAnsi="Times New Roman" w:cs="Times New Roman"/>
                <w:sz w:val="20"/>
                <w:szCs w:val="20"/>
              </w:rPr>
            </w:pPr>
            <w:r w:rsidRPr="00F56765">
              <w:rPr>
                <w:rFonts w:ascii="Times New Roman" w:hAnsi="Times New Roman" w:cs="Times New Roman"/>
                <w:sz w:val="20"/>
                <w:szCs w:val="20"/>
              </w:rPr>
              <w:t>2 (2,5 hours, total time)</w:t>
            </w:r>
          </w:p>
        </w:tc>
      </w:tr>
    </w:tbl>
    <w:p w14:paraId="13C81DDE" w14:textId="77777777" w:rsidR="00DA6004" w:rsidRPr="00F56765" w:rsidRDefault="00DA6004" w:rsidP="00DA6004">
      <w:pPr>
        <w:spacing w:afterLines="200" w:after="480"/>
        <w:jc w:val="both"/>
        <w:rPr>
          <w:rFonts w:ascii="Times New Roman" w:hAnsi="Times New Roman" w:cs="Times New Roman"/>
          <w:bCs/>
          <w:sz w:val="24"/>
          <w:szCs w:val="24"/>
          <w:lang w:val="en-US"/>
        </w:rPr>
      </w:pPr>
    </w:p>
    <w:p w14:paraId="7F2E79DA" w14:textId="2A06869C" w:rsidR="00DA6004" w:rsidRPr="00F56765" w:rsidRDefault="00DA6004" w:rsidP="00DA6004">
      <w:pPr>
        <w:pStyle w:val="Heading3"/>
        <w:rPr>
          <w:rFonts w:ascii="Times New Roman" w:hAnsi="Times New Roman" w:cs="Times New Roman"/>
          <w:sz w:val="24"/>
          <w:szCs w:val="24"/>
          <w:lang w:val="en-US"/>
        </w:rPr>
      </w:pPr>
      <w:bookmarkStart w:id="11" w:name="_Toc68032129"/>
      <w:r w:rsidRPr="00F56765">
        <w:rPr>
          <w:rFonts w:ascii="Calibri" w:hAnsi="Calibri" w:cs="Calibri"/>
          <w:sz w:val="24"/>
          <w:szCs w:val="24"/>
        </w:rPr>
        <w:t>﻿</w:t>
      </w:r>
      <w:r w:rsidRPr="00F56765">
        <w:rPr>
          <w:rFonts w:ascii="Times New Roman" w:hAnsi="Times New Roman" w:cs="Times New Roman"/>
          <w:b/>
          <w:bCs/>
          <w:color w:val="000000" w:themeColor="text1"/>
          <w:sz w:val="24"/>
          <w:szCs w:val="24"/>
          <w:lang w:val="en-US"/>
        </w:rPr>
        <w:t>Author and Brokers in text trajectories towards publication</w:t>
      </w:r>
      <w:bookmarkEnd w:id="11"/>
      <w:r w:rsidRPr="00F56765">
        <w:rPr>
          <w:rFonts w:ascii="Times New Roman" w:hAnsi="Times New Roman" w:cs="Times New Roman"/>
          <w:color w:val="000000" w:themeColor="text1"/>
          <w:sz w:val="24"/>
          <w:szCs w:val="24"/>
          <w:lang w:val="en-US"/>
        </w:rPr>
        <w:t xml:space="preserve"> </w:t>
      </w:r>
    </w:p>
    <w:p w14:paraId="3505A6D8" w14:textId="77777777" w:rsidR="00DA6004" w:rsidRPr="00F56765" w:rsidRDefault="00DA6004" w:rsidP="00DA6004">
      <w:pPr>
        <w:rPr>
          <w:rFonts w:ascii="Times New Roman" w:hAnsi="Times New Roman" w:cs="Times New Roman"/>
          <w:sz w:val="24"/>
          <w:szCs w:val="24"/>
          <w:lang w:val="en-US"/>
        </w:rPr>
      </w:pPr>
    </w:p>
    <w:p w14:paraId="34DE6FAE" w14:textId="75C583DA" w:rsidR="00DA6004" w:rsidRPr="00F56765" w:rsidRDefault="00DA6004" w:rsidP="00DA6004">
      <w:pPr>
        <w:spacing w:afterLines="200" w:after="480"/>
        <w:rPr>
          <w:rFonts w:ascii="Times New Roman" w:hAnsi="Times New Roman" w:cs="Times New Roman"/>
          <w:sz w:val="24"/>
          <w:szCs w:val="24"/>
          <w:lang w:val="en-US"/>
        </w:rPr>
      </w:pPr>
      <w:r w:rsidRPr="00F56765">
        <w:rPr>
          <w:rFonts w:ascii="Times New Roman" w:hAnsi="Times New Roman" w:cs="Times New Roman"/>
          <w:bCs/>
          <w:sz w:val="24"/>
          <w:szCs w:val="24"/>
          <w:lang w:val="en-US"/>
        </w:rPr>
        <w:t xml:space="preserve">The English medium article was produced by a group of three researchers who have researched and coauthored for 2 years. The group consisted of three scholars: the most senior scholar, </w:t>
      </w:r>
      <w:r w:rsidR="00175245" w:rsidRPr="00F56765">
        <w:rPr>
          <w:rFonts w:ascii="Times New Roman" w:hAnsi="Times New Roman" w:cs="Times New Roman"/>
          <w:bCs/>
          <w:sz w:val="24"/>
          <w:szCs w:val="24"/>
          <w:lang w:val="en-US"/>
        </w:rPr>
        <w:t>Ivan</w:t>
      </w:r>
      <w:r w:rsidRPr="00F56765">
        <w:rPr>
          <w:rFonts w:ascii="Times New Roman" w:hAnsi="Times New Roman" w:cs="Times New Roman"/>
          <w:bCs/>
          <w:sz w:val="24"/>
          <w:szCs w:val="24"/>
          <w:lang w:val="en-US"/>
        </w:rPr>
        <w:t xml:space="preserve">, has been involved in academic work for 27 years and is renowned in his field. There are two more authors, junior researchers in the research center </w:t>
      </w:r>
      <w:r w:rsidR="00175245" w:rsidRPr="00F56765">
        <w:rPr>
          <w:rFonts w:ascii="Times New Roman" w:hAnsi="Times New Roman" w:cs="Times New Roman"/>
          <w:bCs/>
          <w:sz w:val="24"/>
          <w:szCs w:val="24"/>
          <w:lang w:val="en-US"/>
        </w:rPr>
        <w:t>Ivan</w:t>
      </w:r>
      <w:r w:rsidRPr="00F56765">
        <w:rPr>
          <w:rFonts w:ascii="Times New Roman" w:hAnsi="Times New Roman" w:cs="Times New Roman"/>
          <w:bCs/>
          <w:sz w:val="24"/>
          <w:szCs w:val="24"/>
          <w:lang w:val="en-US"/>
        </w:rPr>
        <w:t xml:space="preserve"> heads who are currently masters students. </w:t>
      </w:r>
      <w:r w:rsidR="00175245" w:rsidRPr="00F56765">
        <w:rPr>
          <w:rFonts w:ascii="Times New Roman" w:hAnsi="Times New Roman" w:cs="Times New Roman"/>
          <w:sz w:val="24"/>
          <w:szCs w:val="24"/>
          <w:lang w:val="en-US"/>
        </w:rPr>
        <w:t>Ivan</w:t>
      </w:r>
      <w:r w:rsidRPr="00F56765">
        <w:rPr>
          <w:rFonts w:ascii="Times New Roman" w:hAnsi="Times New Roman" w:cs="Times New Roman"/>
          <w:sz w:val="24"/>
          <w:szCs w:val="24"/>
          <w:lang w:val="en-US"/>
        </w:rPr>
        <w:t xml:space="preserve"> explained that he built a research team for a research project to study values in the East. He said they finished research and wrote a paper in English</w:t>
      </w:r>
      <w:r w:rsidR="009A6634" w:rsidRPr="00F56765">
        <w:rPr>
          <w:rFonts w:ascii="Times New Roman" w:hAnsi="Times New Roman" w:cs="Times New Roman"/>
          <w:sz w:val="24"/>
          <w:szCs w:val="24"/>
          <w:lang w:val="en-US"/>
        </w:rPr>
        <w:t xml:space="preserve"> </w:t>
      </w:r>
      <w:r w:rsidRPr="00F56765">
        <w:rPr>
          <w:rFonts w:ascii="Times New Roman" w:hAnsi="Times New Roman" w:cs="Times New Roman"/>
          <w:sz w:val="24"/>
          <w:szCs w:val="24"/>
          <w:lang w:val="en-US"/>
        </w:rPr>
        <w:t>without any target journal in mind</w:t>
      </w:r>
      <w:r w:rsidR="009A6634" w:rsidRPr="00F56765">
        <w:rPr>
          <w:rFonts w:ascii="Times New Roman" w:hAnsi="Times New Roman" w:cs="Times New Roman"/>
          <w:sz w:val="24"/>
          <w:szCs w:val="24"/>
          <w:lang w:val="en-US"/>
        </w:rPr>
        <w:t xml:space="preserve">. </w:t>
      </w:r>
    </w:p>
    <w:p w14:paraId="546F3D6D" w14:textId="4664D175" w:rsidR="00DA6004" w:rsidRPr="00F56765" w:rsidRDefault="00DA6004" w:rsidP="00DA6004">
      <w:pPr>
        <w:spacing w:afterLines="200" w:after="480"/>
        <w:ind w:firstLine="708"/>
        <w:rPr>
          <w:rFonts w:ascii="Times New Roman" w:hAnsi="Times New Roman" w:cs="Times New Roman"/>
          <w:bCs/>
          <w:sz w:val="24"/>
          <w:szCs w:val="24"/>
          <w:lang w:val="en-US"/>
        </w:rPr>
      </w:pPr>
      <w:r w:rsidRPr="00F56765">
        <w:rPr>
          <w:rFonts w:ascii="Times New Roman" w:hAnsi="Times New Roman" w:cs="Times New Roman"/>
          <w:i/>
          <w:iCs/>
          <w:sz w:val="24"/>
          <w:szCs w:val="24"/>
          <w:lang w:val="en-US"/>
        </w:rPr>
        <w:t>We just wrote a text.</w:t>
      </w:r>
      <w:r w:rsidRPr="00F56765">
        <w:rPr>
          <w:rFonts w:ascii="Times New Roman" w:hAnsi="Times New Roman" w:cs="Times New Roman"/>
          <w:sz w:val="24"/>
          <w:szCs w:val="24"/>
          <w:lang w:val="en-US"/>
        </w:rPr>
        <w:t xml:space="preserve"> (</w:t>
      </w:r>
      <w:r w:rsidR="00175245" w:rsidRPr="00F56765">
        <w:rPr>
          <w:rFonts w:ascii="Times New Roman" w:hAnsi="Times New Roman" w:cs="Times New Roman"/>
          <w:sz w:val="24"/>
          <w:szCs w:val="24"/>
          <w:lang w:val="en-US"/>
        </w:rPr>
        <w:t>Ivan</w:t>
      </w:r>
      <w:r w:rsidRPr="00F56765">
        <w:rPr>
          <w:rFonts w:ascii="Times New Roman" w:hAnsi="Times New Roman" w:cs="Times New Roman"/>
          <w:sz w:val="24"/>
          <w:szCs w:val="24"/>
          <w:lang w:val="en-US"/>
        </w:rPr>
        <w:t>, INT2)</w:t>
      </w:r>
    </w:p>
    <w:p w14:paraId="4A9468EC" w14:textId="21F45214" w:rsidR="00DA6004" w:rsidRPr="00F56765" w:rsidRDefault="00DA6004" w:rsidP="00DA6004">
      <w:pPr>
        <w:spacing w:afterLines="200" w:after="480"/>
        <w:rPr>
          <w:rFonts w:ascii="Times New Roman" w:hAnsi="Times New Roman" w:cs="Times New Roman"/>
          <w:bCs/>
          <w:sz w:val="24"/>
          <w:szCs w:val="24"/>
          <w:lang w:val="en-US"/>
        </w:rPr>
      </w:pPr>
      <w:r w:rsidRPr="00F56765">
        <w:rPr>
          <w:rFonts w:ascii="Times New Roman" w:hAnsi="Times New Roman" w:cs="Times New Roman"/>
          <w:bCs/>
          <w:sz w:val="24"/>
          <w:szCs w:val="24"/>
          <w:lang w:val="en-US"/>
        </w:rPr>
        <w:t xml:space="preserve">The Russian medium paper was written next as a further stage in their research project and after the </w:t>
      </w:r>
      <w:r w:rsidR="00A828A7" w:rsidRPr="00F56765">
        <w:rPr>
          <w:rFonts w:ascii="Times New Roman" w:hAnsi="Times New Roman" w:cs="Times New Roman"/>
          <w:bCs/>
          <w:sz w:val="24"/>
          <w:szCs w:val="24"/>
          <w:lang w:val="en-US"/>
        </w:rPr>
        <w:t xml:space="preserve">above mentioned </w:t>
      </w:r>
      <w:r w:rsidRPr="00F56765">
        <w:rPr>
          <w:rFonts w:ascii="Times New Roman" w:hAnsi="Times New Roman" w:cs="Times New Roman"/>
          <w:bCs/>
          <w:sz w:val="24"/>
          <w:szCs w:val="24"/>
          <w:lang w:val="en-US"/>
        </w:rPr>
        <w:t xml:space="preserve">English medium paper was submitted to </w:t>
      </w:r>
      <w:r w:rsidR="00A828A7" w:rsidRPr="00F56765">
        <w:rPr>
          <w:rFonts w:ascii="Times New Roman" w:hAnsi="Times New Roman" w:cs="Times New Roman"/>
          <w:bCs/>
          <w:sz w:val="24"/>
          <w:szCs w:val="24"/>
          <w:lang w:val="en-US"/>
        </w:rPr>
        <w:t xml:space="preserve">one leading </w:t>
      </w:r>
      <w:r w:rsidRPr="00F56765">
        <w:rPr>
          <w:rFonts w:ascii="Times New Roman" w:hAnsi="Times New Roman" w:cs="Times New Roman"/>
          <w:bCs/>
          <w:sz w:val="24"/>
          <w:szCs w:val="24"/>
          <w:lang w:val="en-US"/>
        </w:rPr>
        <w:t xml:space="preserve">Anglophone center journal. </w:t>
      </w:r>
      <w:r w:rsidR="00175245" w:rsidRPr="00F56765">
        <w:rPr>
          <w:rFonts w:ascii="Times New Roman" w:hAnsi="Times New Roman" w:cs="Times New Roman"/>
          <w:sz w:val="24"/>
          <w:szCs w:val="24"/>
          <w:lang w:val="en-US"/>
        </w:rPr>
        <w:t>Ivan</w:t>
      </w:r>
      <w:r w:rsidRPr="00F56765">
        <w:rPr>
          <w:rFonts w:ascii="Times New Roman" w:hAnsi="Times New Roman" w:cs="Times New Roman"/>
          <w:sz w:val="24"/>
          <w:szCs w:val="24"/>
          <w:lang w:val="en-US"/>
        </w:rPr>
        <w:t xml:space="preserve"> said they decided to do a similar study with Muslim countries (in comparison with Arab world) and test the same hypothesis</w:t>
      </w:r>
      <w:r w:rsidR="00A828A7" w:rsidRPr="00F56765">
        <w:rPr>
          <w:rFonts w:ascii="Times New Roman" w:hAnsi="Times New Roman" w:cs="Times New Roman"/>
          <w:sz w:val="24"/>
          <w:szCs w:val="24"/>
          <w:lang w:val="en-US"/>
        </w:rPr>
        <w:t xml:space="preserve">, </w:t>
      </w:r>
      <w:r w:rsidR="00A828A7" w:rsidRPr="00F56765">
        <w:rPr>
          <w:rFonts w:ascii="Times New Roman" w:hAnsi="Times New Roman" w:cs="Times New Roman"/>
          <w:bCs/>
          <w:sz w:val="24"/>
          <w:szCs w:val="24"/>
          <w:lang w:val="en-US"/>
        </w:rPr>
        <w:t xml:space="preserve">switch from focus on Arab context towards Post-Soviet space, </w:t>
      </w:r>
      <w:r w:rsidRPr="00F56765">
        <w:rPr>
          <w:rFonts w:ascii="Times New Roman" w:hAnsi="Times New Roman" w:cs="Times New Roman"/>
          <w:sz w:val="24"/>
          <w:szCs w:val="24"/>
          <w:lang w:val="en-US"/>
        </w:rPr>
        <w:t>and they expanded the project to Post-Soviet countries</w:t>
      </w:r>
      <w:r w:rsidR="00A828A7" w:rsidRPr="00F56765">
        <w:rPr>
          <w:rFonts w:ascii="Times New Roman" w:hAnsi="Times New Roman" w:cs="Times New Roman"/>
          <w:sz w:val="24"/>
          <w:szCs w:val="24"/>
          <w:lang w:val="en-US"/>
        </w:rPr>
        <w:t xml:space="preserve"> in their Russian medium paper</w:t>
      </w:r>
      <w:r w:rsidRPr="00F56765">
        <w:rPr>
          <w:rFonts w:ascii="Times New Roman" w:hAnsi="Times New Roman" w:cs="Times New Roman"/>
          <w:bCs/>
          <w:sz w:val="24"/>
          <w:szCs w:val="24"/>
          <w:lang w:val="en-US"/>
        </w:rPr>
        <w:t xml:space="preserve">. One of the master students wrote the original draft in Russian for the team which was then revised by </w:t>
      </w:r>
      <w:r w:rsidR="00175245" w:rsidRPr="00F56765">
        <w:rPr>
          <w:rFonts w:ascii="Times New Roman" w:hAnsi="Times New Roman" w:cs="Times New Roman"/>
          <w:bCs/>
          <w:sz w:val="24"/>
          <w:szCs w:val="24"/>
          <w:lang w:val="en-US"/>
        </w:rPr>
        <w:t>Ivan</w:t>
      </w:r>
      <w:r w:rsidRPr="00F56765">
        <w:rPr>
          <w:rFonts w:ascii="Times New Roman" w:hAnsi="Times New Roman" w:cs="Times New Roman"/>
          <w:bCs/>
          <w:sz w:val="24"/>
          <w:szCs w:val="24"/>
          <w:lang w:val="en-US"/>
        </w:rPr>
        <w:t xml:space="preserve"> before submission to a local Russian medium journal</w:t>
      </w:r>
      <w:r w:rsidR="00A828A7" w:rsidRPr="00F56765">
        <w:rPr>
          <w:rFonts w:ascii="Times New Roman" w:hAnsi="Times New Roman" w:cs="Times New Roman"/>
          <w:bCs/>
          <w:sz w:val="24"/>
          <w:szCs w:val="24"/>
          <w:lang w:val="en-US"/>
        </w:rPr>
        <w:t xml:space="preserve">. </w:t>
      </w:r>
      <w:r w:rsidRPr="00F56765">
        <w:rPr>
          <w:rFonts w:ascii="Times New Roman" w:hAnsi="Times New Roman" w:cs="Times New Roman"/>
          <w:bCs/>
          <w:sz w:val="24"/>
          <w:szCs w:val="24"/>
          <w:lang w:val="en-US"/>
        </w:rPr>
        <w:t xml:space="preserve">The Russian medium RA was much needed by the two master’s students, so </w:t>
      </w:r>
      <w:r w:rsidR="00175245" w:rsidRPr="00F56765">
        <w:rPr>
          <w:rFonts w:ascii="Times New Roman" w:hAnsi="Times New Roman" w:cs="Times New Roman"/>
          <w:bCs/>
          <w:sz w:val="24"/>
          <w:szCs w:val="24"/>
          <w:lang w:val="en-US"/>
        </w:rPr>
        <w:t>Ivan</w:t>
      </w:r>
      <w:r w:rsidRPr="00F56765">
        <w:rPr>
          <w:rFonts w:ascii="Times New Roman" w:hAnsi="Times New Roman" w:cs="Times New Roman"/>
          <w:bCs/>
          <w:sz w:val="24"/>
          <w:szCs w:val="24"/>
          <w:lang w:val="en-US"/>
        </w:rPr>
        <w:t xml:space="preserve"> helped them to meet the degree requirement:</w:t>
      </w:r>
    </w:p>
    <w:p w14:paraId="3A89F5E9" w14:textId="7E679702" w:rsidR="00DA6004" w:rsidRPr="00F56765" w:rsidRDefault="00DA6004" w:rsidP="00DA6004">
      <w:pPr>
        <w:spacing w:afterLines="200" w:after="480"/>
        <w:ind w:left="708"/>
        <w:rPr>
          <w:rFonts w:ascii="Times New Roman" w:hAnsi="Times New Roman" w:cs="Times New Roman"/>
          <w:bCs/>
          <w:i/>
          <w:iCs/>
          <w:sz w:val="24"/>
          <w:szCs w:val="24"/>
          <w:lang w:val="en-US"/>
        </w:rPr>
      </w:pPr>
      <w:r w:rsidRPr="00F56765">
        <w:rPr>
          <w:rFonts w:ascii="Times New Roman" w:hAnsi="Times New Roman" w:cs="Times New Roman"/>
          <w:i/>
          <w:iCs/>
          <w:sz w:val="24"/>
          <w:szCs w:val="24"/>
          <w:lang w:val="en-US"/>
        </w:rPr>
        <w:t>Both coauthors needed VAK</w:t>
      </w:r>
      <w:r w:rsidRPr="00F56765">
        <w:rPr>
          <w:rStyle w:val="FootnoteReference"/>
          <w:rFonts w:ascii="Times New Roman" w:hAnsi="Times New Roman" w:cs="Times New Roman"/>
          <w:i/>
          <w:iCs/>
          <w:sz w:val="24"/>
          <w:szCs w:val="24"/>
          <w:lang w:val="en-US"/>
        </w:rPr>
        <w:footnoteReference w:id="1"/>
      </w:r>
      <w:r w:rsidRPr="00F56765">
        <w:rPr>
          <w:rFonts w:ascii="Times New Roman" w:hAnsi="Times New Roman" w:cs="Times New Roman"/>
          <w:i/>
          <w:iCs/>
          <w:sz w:val="24"/>
          <w:szCs w:val="24"/>
          <w:lang w:val="en-US"/>
        </w:rPr>
        <w:t xml:space="preserve"> publications. </w:t>
      </w:r>
      <w:r w:rsidRPr="00F56765">
        <w:rPr>
          <w:rFonts w:ascii="Times New Roman" w:hAnsi="Times New Roman" w:cs="Times New Roman"/>
          <w:sz w:val="24"/>
          <w:szCs w:val="24"/>
          <w:lang w:val="en-US"/>
        </w:rPr>
        <w:t>(</w:t>
      </w:r>
      <w:r w:rsidR="00175245" w:rsidRPr="00F56765">
        <w:rPr>
          <w:rFonts w:ascii="Times New Roman" w:hAnsi="Times New Roman" w:cs="Times New Roman"/>
          <w:sz w:val="24"/>
          <w:szCs w:val="24"/>
          <w:lang w:val="en-US"/>
        </w:rPr>
        <w:t>Ivan</w:t>
      </w:r>
      <w:r w:rsidRPr="00F56765">
        <w:rPr>
          <w:rFonts w:ascii="Times New Roman" w:hAnsi="Times New Roman" w:cs="Times New Roman"/>
          <w:sz w:val="24"/>
          <w:szCs w:val="24"/>
          <w:lang w:val="en-US"/>
        </w:rPr>
        <w:t>, INT2)</w:t>
      </w:r>
    </w:p>
    <w:p w14:paraId="3E672AEA" w14:textId="4937DD23" w:rsidR="00DA6004" w:rsidRPr="00F56765" w:rsidRDefault="00FE43C1" w:rsidP="00FE43C1">
      <w:pPr>
        <w:spacing w:afterLines="200" w:after="480"/>
        <w:rPr>
          <w:bCs/>
          <w:lang w:val="en-US"/>
        </w:rPr>
      </w:pPr>
      <w:r w:rsidRPr="00F56765">
        <w:rPr>
          <w:rFonts w:ascii="Times New Roman" w:hAnsi="Times New Roman" w:cs="Times New Roman"/>
          <w:bCs/>
          <w:sz w:val="24"/>
          <w:szCs w:val="24"/>
          <w:lang w:val="en-US"/>
        </w:rPr>
        <w:t>Below</w:t>
      </w:r>
      <w:r w:rsidR="00DA6004" w:rsidRPr="00F56765">
        <w:rPr>
          <w:rFonts w:ascii="Times New Roman" w:hAnsi="Times New Roman" w:cs="Times New Roman"/>
          <w:bCs/>
          <w:sz w:val="24"/>
          <w:szCs w:val="24"/>
          <w:lang w:val="en-US"/>
        </w:rPr>
        <w:t xml:space="preserve">, I first focus on the pre submission changes made to citations by </w:t>
      </w:r>
      <w:r w:rsidR="00175245" w:rsidRPr="00F56765">
        <w:rPr>
          <w:rFonts w:ascii="Times New Roman" w:hAnsi="Times New Roman" w:cs="Times New Roman"/>
          <w:bCs/>
          <w:sz w:val="24"/>
          <w:szCs w:val="24"/>
          <w:lang w:val="en-US"/>
        </w:rPr>
        <w:t>Ivan</w:t>
      </w:r>
      <w:r w:rsidR="00DA6004" w:rsidRPr="00F56765">
        <w:rPr>
          <w:rFonts w:ascii="Times New Roman" w:hAnsi="Times New Roman" w:cs="Times New Roman"/>
          <w:bCs/>
          <w:sz w:val="24"/>
          <w:szCs w:val="24"/>
          <w:lang w:val="en-US"/>
        </w:rPr>
        <w:t xml:space="preserve"> to the Russian medium </w:t>
      </w:r>
      <w:r w:rsidRPr="00F56765">
        <w:rPr>
          <w:rFonts w:ascii="Times New Roman" w:hAnsi="Times New Roman" w:cs="Times New Roman"/>
          <w:bCs/>
          <w:sz w:val="24"/>
          <w:szCs w:val="24"/>
          <w:lang w:val="en-US"/>
        </w:rPr>
        <w:t>d</w:t>
      </w:r>
      <w:r w:rsidR="00DA6004" w:rsidRPr="00F56765">
        <w:rPr>
          <w:rFonts w:ascii="Times New Roman" w:hAnsi="Times New Roman" w:cs="Times New Roman"/>
          <w:bCs/>
          <w:sz w:val="24"/>
          <w:szCs w:val="24"/>
          <w:lang w:val="en-US"/>
        </w:rPr>
        <w:t>raft produced by a master student. Then, I focus on the post submission involvement of two academic brokers, the reviewers, both of whom are academic professionals, and the way they impacted citation use in the English paper.</w:t>
      </w:r>
    </w:p>
    <w:p w14:paraId="16E627AE" w14:textId="77777777" w:rsidR="00DA6004" w:rsidRPr="00F56765" w:rsidRDefault="00DA6004" w:rsidP="00DA6004">
      <w:pPr>
        <w:pStyle w:val="Heading3"/>
        <w:spacing w:before="0" w:after="200" w:line="240" w:lineRule="auto"/>
        <w:rPr>
          <w:rFonts w:ascii="Times New Roman" w:hAnsi="Times New Roman" w:cs="Times New Roman"/>
          <w:b/>
          <w:bCs/>
          <w:color w:val="000000" w:themeColor="text1"/>
          <w:sz w:val="24"/>
          <w:szCs w:val="24"/>
          <w:lang w:val="en-US"/>
        </w:rPr>
      </w:pPr>
      <w:bookmarkStart w:id="12" w:name="_Toc68032131"/>
      <w:r w:rsidRPr="00F56765">
        <w:rPr>
          <w:rFonts w:ascii="Times New Roman" w:hAnsi="Times New Roman" w:cs="Times New Roman"/>
          <w:b/>
          <w:bCs/>
          <w:color w:val="000000" w:themeColor="text1"/>
          <w:sz w:val="24"/>
          <w:szCs w:val="24"/>
          <w:lang w:val="en-US"/>
        </w:rPr>
        <w:t>Overview of salient changes in citation use</w:t>
      </w:r>
      <w:bookmarkEnd w:id="12"/>
    </w:p>
    <w:p w14:paraId="5AFF05D9" w14:textId="1C7F17C3" w:rsidR="00DA6004" w:rsidRPr="00F56765" w:rsidRDefault="00DA6004" w:rsidP="00813C83">
      <w:pPr>
        <w:spacing w:afterLines="200" w:after="480"/>
        <w:rPr>
          <w:rFonts w:ascii="Times New Roman" w:hAnsi="Times New Roman" w:cs="Times New Roman"/>
          <w:sz w:val="24"/>
          <w:szCs w:val="24"/>
          <w:lang w:val="en-US"/>
        </w:rPr>
      </w:pPr>
      <w:r w:rsidRPr="00F56765">
        <w:rPr>
          <w:rFonts w:ascii="Calibri" w:hAnsi="Calibri" w:cs="Calibri"/>
          <w:sz w:val="24"/>
          <w:szCs w:val="24"/>
          <w:lang w:val="en-US"/>
        </w:rPr>
        <w:t>﻿</w:t>
      </w:r>
      <w:r w:rsidR="00175245" w:rsidRPr="00F56765">
        <w:rPr>
          <w:rFonts w:ascii="Times New Roman" w:hAnsi="Times New Roman" w:cs="Times New Roman"/>
          <w:sz w:val="24"/>
          <w:szCs w:val="24"/>
          <w:lang w:val="en-US"/>
        </w:rPr>
        <w:t>Ivan</w:t>
      </w:r>
      <w:r w:rsidRPr="00F56765">
        <w:rPr>
          <w:rFonts w:ascii="Times New Roman" w:hAnsi="Times New Roman" w:cs="Times New Roman"/>
          <w:sz w:val="24"/>
          <w:szCs w:val="24"/>
          <w:lang w:val="en-US"/>
        </w:rPr>
        <w:t xml:space="preserve"> by being the most experienced scholar, who heads the research center, did his PhD in a leading Anglophone center university and has published extensively in English top tier </w:t>
      </w:r>
      <w:r w:rsidRPr="00F56765">
        <w:rPr>
          <w:rFonts w:ascii="Times New Roman" w:hAnsi="Times New Roman" w:cs="Times New Roman"/>
          <w:sz w:val="24"/>
          <w:szCs w:val="24"/>
          <w:lang w:val="en-US"/>
        </w:rPr>
        <w:lastRenderedPageBreak/>
        <w:t xml:space="preserve">Anglophone center journals made changes in citations to the </w:t>
      </w:r>
      <w:r w:rsidR="007C4F4D" w:rsidRPr="00F56765">
        <w:rPr>
          <w:rFonts w:ascii="Times New Roman" w:hAnsi="Times New Roman" w:cs="Times New Roman"/>
          <w:sz w:val="24"/>
          <w:szCs w:val="24"/>
          <w:lang w:val="en-US"/>
        </w:rPr>
        <w:t>d</w:t>
      </w:r>
      <w:r w:rsidRPr="00F56765">
        <w:rPr>
          <w:rFonts w:ascii="Times New Roman" w:hAnsi="Times New Roman" w:cs="Times New Roman"/>
          <w:sz w:val="24"/>
          <w:szCs w:val="24"/>
          <w:lang w:val="en-US"/>
        </w:rPr>
        <w:t>raft produced by a master’s student. The changes made clearly signal that he is acting as a literacy broker to secure the publication to the much needed by the two co-authors</w:t>
      </w:r>
      <w:r w:rsidR="007C4F4D" w:rsidRPr="00F56765">
        <w:rPr>
          <w:rFonts w:ascii="Times New Roman" w:hAnsi="Times New Roman" w:cs="Times New Roman"/>
          <w:sz w:val="24"/>
          <w:szCs w:val="24"/>
          <w:lang w:val="en-US"/>
        </w:rPr>
        <w:t xml:space="preserve"> </w:t>
      </w:r>
      <w:r w:rsidRPr="00F56765">
        <w:rPr>
          <w:rFonts w:ascii="Times New Roman" w:hAnsi="Times New Roman" w:cs="Times New Roman"/>
          <w:sz w:val="24"/>
          <w:szCs w:val="24"/>
          <w:lang w:val="en-US"/>
        </w:rPr>
        <w:t xml:space="preserve">publication. Among the few changes made to the draft, </w:t>
      </w:r>
      <w:r w:rsidR="00175245" w:rsidRPr="00F56765">
        <w:rPr>
          <w:rFonts w:ascii="Times New Roman" w:hAnsi="Times New Roman" w:cs="Times New Roman"/>
          <w:sz w:val="24"/>
          <w:szCs w:val="24"/>
          <w:lang w:val="en-US"/>
        </w:rPr>
        <w:t>Ivan</w:t>
      </w:r>
      <w:r w:rsidRPr="00F56765">
        <w:rPr>
          <w:rFonts w:ascii="Times New Roman" w:hAnsi="Times New Roman" w:cs="Times New Roman"/>
          <w:sz w:val="24"/>
          <w:szCs w:val="24"/>
          <w:lang w:val="en-US"/>
        </w:rPr>
        <w:t xml:space="preserve"> added one self-citation to their earlier study published in English journal. </w:t>
      </w:r>
    </w:p>
    <w:p w14:paraId="6CB8EEED" w14:textId="48DF1724" w:rsidR="00DA6004" w:rsidRPr="00F56765" w:rsidRDefault="00813C83" w:rsidP="00813C83">
      <w:pPr>
        <w:spacing w:afterLines="200" w:after="480"/>
        <w:rPr>
          <w:rFonts w:ascii="Times New Roman" w:hAnsi="Times New Roman" w:cs="Times New Roman"/>
          <w:sz w:val="24"/>
          <w:szCs w:val="24"/>
          <w:lang w:val="en-US"/>
        </w:rPr>
      </w:pPr>
      <w:r w:rsidRPr="00F56765">
        <w:rPr>
          <w:rFonts w:ascii="Times New Roman" w:hAnsi="Times New Roman" w:cs="Times New Roman"/>
          <w:sz w:val="24"/>
          <w:szCs w:val="24"/>
          <w:lang w:val="en-US"/>
        </w:rPr>
        <w:t xml:space="preserve">The effect of adding a self-reference to a prestigious Anglophone center journal is the intension to secure publication in the Russian medium journal. By self-referencing to their recently English medium paper in a leading American journal he introduced a </w:t>
      </w:r>
      <w:r w:rsidRPr="00F56765">
        <w:rPr>
          <w:rFonts w:ascii="Times New Roman" w:hAnsi="Times New Roman" w:cs="Times New Roman"/>
          <w:i/>
          <w:iCs/>
          <w:sz w:val="24"/>
          <w:szCs w:val="24"/>
          <w:lang w:val="en-US"/>
        </w:rPr>
        <w:t>comparative</w:t>
      </w:r>
      <w:r w:rsidRPr="00F56765">
        <w:rPr>
          <w:rFonts w:ascii="Times New Roman" w:hAnsi="Times New Roman" w:cs="Times New Roman"/>
          <w:sz w:val="24"/>
          <w:szCs w:val="24"/>
          <w:lang w:val="en-US"/>
        </w:rPr>
        <w:t xml:space="preserve"> perspective (Example </w:t>
      </w:r>
      <w:r w:rsidR="00391362" w:rsidRPr="00F56765">
        <w:rPr>
          <w:rFonts w:ascii="Times New Roman" w:hAnsi="Times New Roman" w:cs="Times New Roman"/>
          <w:sz w:val="24"/>
          <w:szCs w:val="24"/>
          <w:lang w:val="en-US"/>
        </w:rPr>
        <w:t>4</w:t>
      </w:r>
      <w:r w:rsidRPr="00F56765">
        <w:rPr>
          <w:rFonts w:ascii="Times New Roman" w:hAnsi="Times New Roman" w:cs="Times New Roman"/>
          <w:sz w:val="24"/>
          <w:szCs w:val="24"/>
          <w:lang w:val="en-US"/>
        </w:rPr>
        <w:t>). Example clearly shows his orientation</w:t>
      </w:r>
      <w:r w:rsidR="00391362" w:rsidRPr="00F56765">
        <w:rPr>
          <w:rFonts w:ascii="Times New Roman" w:hAnsi="Times New Roman" w:cs="Times New Roman"/>
          <w:sz w:val="24"/>
          <w:szCs w:val="24"/>
          <w:lang w:val="en-US"/>
        </w:rPr>
        <w:t>s</w:t>
      </w:r>
      <w:r w:rsidRPr="00F56765">
        <w:rPr>
          <w:rFonts w:ascii="Times New Roman" w:hAnsi="Times New Roman" w:cs="Times New Roman"/>
          <w:sz w:val="24"/>
          <w:szCs w:val="24"/>
          <w:lang w:val="en-US"/>
        </w:rPr>
        <w:t xml:space="preserve"> in what counts as citeworthy to secure publication in a local journal.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4"/>
      </w:tblGrid>
      <w:tr w:rsidR="00DA6004" w:rsidRPr="00F56765" w14:paraId="49D86389" w14:textId="77777777" w:rsidTr="00BE3BC0">
        <w:tc>
          <w:tcPr>
            <w:tcW w:w="9019" w:type="dxa"/>
            <w:gridSpan w:val="2"/>
          </w:tcPr>
          <w:p w14:paraId="0DB2E792" w14:textId="69359DCB" w:rsidR="00DA6004" w:rsidRPr="00F56765" w:rsidRDefault="00DA6004" w:rsidP="003D0DA0">
            <w:pPr>
              <w:jc w:val="center"/>
              <w:rPr>
                <w:rFonts w:ascii="Times New Roman" w:hAnsi="Times New Roman" w:cs="Times New Roman"/>
                <w:b/>
                <w:sz w:val="24"/>
                <w:szCs w:val="24"/>
              </w:rPr>
            </w:pPr>
            <w:r w:rsidRPr="00F56765">
              <w:rPr>
                <w:rFonts w:ascii="Times New Roman" w:hAnsi="Times New Roman" w:cs="Times New Roman"/>
                <w:b/>
                <w:sz w:val="24"/>
                <w:szCs w:val="24"/>
              </w:rPr>
              <w:t xml:space="preserve">Example </w:t>
            </w:r>
            <w:r w:rsidR="00391362" w:rsidRPr="00F56765">
              <w:rPr>
                <w:rFonts w:ascii="Times New Roman" w:hAnsi="Times New Roman" w:cs="Times New Roman"/>
                <w:b/>
                <w:sz w:val="24"/>
                <w:szCs w:val="24"/>
              </w:rPr>
              <w:t>4</w:t>
            </w:r>
          </w:p>
          <w:p w14:paraId="236A8E0E" w14:textId="77777777" w:rsidR="00DA6004" w:rsidRPr="00F56765" w:rsidRDefault="00DA6004" w:rsidP="003D0DA0">
            <w:pPr>
              <w:rPr>
                <w:rFonts w:ascii="Times New Roman" w:hAnsi="Times New Roman" w:cs="Times New Roman"/>
                <w:b/>
                <w:sz w:val="24"/>
                <w:szCs w:val="24"/>
              </w:rPr>
            </w:pPr>
          </w:p>
        </w:tc>
      </w:tr>
      <w:tr w:rsidR="00DA6004" w:rsidRPr="00E20C61" w14:paraId="7BF7BB0C" w14:textId="77777777" w:rsidTr="00BE3BC0">
        <w:tc>
          <w:tcPr>
            <w:tcW w:w="2405" w:type="dxa"/>
          </w:tcPr>
          <w:p w14:paraId="0D6F5E4E" w14:textId="77777777" w:rsidR="00DA6004" w:rsidRPr="00F56765" w:rsidRDefault="00DA6004" w:rsidP="003D0DA0">
            <w:pPr>
              <w:jc w:val="both"/>
              <w:rPr>
                <w:rFonts w:ascii="Times New Roman" w:hAnsi="Times New Roman" w:cs="Times New Roman"/>
                <w:b/>
                <w:sz w:val="24"/>
                <w:szCs w:val="24"/>
              </w:rPr>
            </w:pPr>
            <w:r w:rsidRPr="00F56765">
              <w:rPr>
                <w:rFonts w:ascii="Calibri" w:hAnsi="Calibri" w:cs="Calibri"/>
                <w:b/>
                <w:sz w:val="24"/>
                <w:szCs w:val="24"/>
              </w:rPr>
              <w:t>﻿</w:t>
            </w:r>
            <w:r w:rsidRPr="00F56765">
              <w:rPr>
                <w:rFonts w:ascii="Times New Roman" w:hAnsi="Times New Roman" w:cs="Times New Roman"/>
                <w:b/>
                <w:sz w:val="24"/>
                <w:szCs w:val="24"/>
              </w:rPr>
              <w:t xml:space="preserve">Draft 2 Conclusion  </w:t>
            </w:r>
          </w:p>
        </w:tc>
        <w:tc>
          <w:tcPr>
            <w:tcW w:w="6614" w:type="dxa"/>
          </w:tcPr>
          <w:p w14:paraId="0481A085" w14:textId="77777777" w:rsidR="00DA6004" w:rsidRPr="00F56765" w:rsidRDefault="00DA6004" w:rsidP="003D0DA0">
            <w:pPr>
              <w:jc w:val="both"/>
              <w:rPr>
                <w:rFonts w:ascii="Times New Roman" w:hAnsi="Times New Roman" w:cs="Times New Roman"/>
                <w:b/>
                <w:sz w:val="24"/>
                <w:szCs w:val="24"/>
              </w:rPr>
            </w:pPr>
            <w:r w:rsidRPr="00F56765">
              <w:rPr>
                <w:rFonts w:ascii="Calibri" w:hAnsi="Calibri" w:cs="Calibri"/>
                <w:b/>
                <w:sz w:val="24"/>
                <w:szCs w:val="24"/>
              </w:rPr>
              <w:t>﻿</w:t>
            </w:r>
            <w:r w:rsidRPr="00F56765">
              <w:rPr>
                <w:rFonts w:ascii="Times New Roman" w:hAnsi="Times New Roman" w:cs="Times New Roman"/>
                <w:b/>
                <w:sz w:val="24"/>
                <w:szCs w:val="24"/>
              </w:rPr>
              <w:t>Draft 3 Conclusion (maintained in publication)</w:t>
            </w:r>
          </w:p>
        </w:tc>
      </w:tr>
      <w:tr w:rsidR="00DA6004" w:rsidRPr="00F56765" w14:paraId="6311EC5B" w14:textId="77777777" w:rsidTr="00BE3BC0">
        <w:tc>
          <w:tcPr>
            <w:tcW w:w="2405" w:type="dxa"/>
          </w:tcPr>
          <w:p w14:paraId="69CFA60E" w14:textId="77777777" w:rsidR="00DA6004" w:rsidRPr="00F56765" w:rsidRDefault="00DA6004" w:rsidP="003D0DA0">
            <w:pPr>
              <w:rPr>
                <w:rFonts w:ascii="Times New Roman" w:hAnsi="Times New Roman" w:cs="Times New Roman"/>
                <w:bCs/>
                <w:sz w:val="24"/>
                <w:szCs w:val="24"/>
              </w:rPr>
            </w:pPr>
            <w:r w:rsidRPr="00F56765">
              <w:rPr>
                <w:rFonts w:ascii="Calibri" w:hAnsi="Calibri" w:cs="Calibri"/>
                <w:bCs/>
                <w:sz w:val="24"/>
                <w:szCs w:val="24"/>
              </w:rPr>
              <w:t>﻿</w:t>
            </w:r>
            <w:r w:rsidRPr="00F56765">
              <w:rPr>
                <w:rFonts w:ascii="Times New Roman" w:hAnsi="Times New Roman" w:cs="Times New Roman"/>
                <w:sz w:val="24"/>
                <w:szCs w:val="24"/>
              </w:rPr>
              <w:t>-</w:t>
            </w:r>
          </w:p>
        </w:tc>
        <w:tc>
          <w:tcPr>
            <w:tcW w:w="6614" w:type="dxa"/>
          </w:tcPr>
          <w:p w14:paraId="56E67B38" w14:textId="6531ABCC" w:rsidR="00DA6004" w:rsidRPr="00F56765" w:rsidRDefault="00DA6004" w:rsidP="003D0DA0">
            <w:pPr>
              <w:rPr>
                <w:rFonts w:ascii="Times New Roman" w:hAnsi="Times New Roman" w:cs="Times New Roman"/>
                <w:sz w:val="24"/>
                <w:szCs w:val="24"/>
                <w:lang w:val="ru-RU"/>
              </w:rPr>
            </w:pPr>
            <w:r w:rsidRPr="00F56765">
              <w:rPr>
                <w:rFonts w:ascii="Times New Roman" w:hAnsi="Times New Roman" w:cs="Times New Roman"/>
                <w:i/>
                <w:iCs/>
                <w:sz w:val="24"/>
                <w:szCs w:val="24"/>
              </w:rPr>
              <w:t>A similar trend</w:t>
            </w:r>
            <w:r w:rsidRPr="00F56765">
              <w:rPr>
                <w:rFonts w:ascii="Times New Roman" w:hAnsi="Times New Roman" w:cs="Times New Roman"/>
                <w:sz w:val="24"/>
                <w:szCs w:val="24"/>
              </w:rPr>
              <w:t xml:space="preserve"> was seen by the authors in Arab countries (</w:t>
            </w:r>
            <w:r w:rsidRPr="00F56765">
              <w:rPr>
                <w:rFonts w:ascii="Times New Roman" w:hAnsi="Times New Roman" w:cs="Times New Roman"/>
                <w:i/>
                <w:iCs/>
                <w:color w:val="000000"/>
                <w:sz w:val="24"/>
                <w:szCs w:val="24"/>
              </w:rPr>
              <w:sym w:font="Symbol" w:char="F05B"/>
            </w:r>
            <w:r w:rsidRPr="00F56765">
              <w:rPr>
                <w:rFonts w:ascii="Times New Roman" w:hAnsi="Times New Roman" w:cs="Times New Roman"/>
                <w:i/>
                <w:iCs/>
                <w:color w:val="000000"/>
                <w:sz w:val="24"/>
                <w:szCs w:val="24"/>
              </w:rPr>
              <w:t>self-citation</w:t>
            </w:r>
            <w:r w:rsidRPr="00F56765">
              <w:rPr>
                <w:rFonts w:ascii="Times New Roman" w:hAnsi="Times New Roman" w:cs="Times New Roman"/>
                <w:i/>
                <w:iCs/>
                <w:color w:val="000000"/>
                <w:sz w:val="24"/>
                <w:szCs w:val="24"/>
              </w:rPr>
              <w:sym w:font="Symbol" w:char="F05D"/>
            </w:r>
            <w:r w:rsidRPr="00F56765">
              <w:rPr>
                <w:rFonts w:ascii="Times New Roman" w:hAnsi="Times New Roman" w:cs="Times New Roman"/>
                <w:i/>
                <w:iCs/>
                <w:color w:val="000000"/>
                <w:sz w:val="24"/>
                <w:szCs w:val="24"/>
              </w:rPr>
              <w:t xml:space="preserve"> </w:t>
            </w:r>
            <w:r w:rsidRPr="00F56765">
              <w:rPr>
                <w:rFonts w:ascii="Times New Roman" w:hAnsi="Times New Roman" w:cs="Times New Roman"/>
                <w:sz w:val="24"/>
                <w:szCs w:val="24"/>
              </w:rPr>
              <w:t xml:space="preserve"> 2016). </w:t>
            </w:r>
            <w:r w:rsidRPr="00F56765">
              <w:rPr>
                <w:rFonts w:ascii="Times New Roman" w:hAnsi="Times New Roman" w:cs="Times New Roman"/>
                <w:sz w:val="24"/>
                <w:szCs w:val="24"/>
                <w:lang w:val="ru-RU"/>
              </w:rPr>
              <w:t>(</w:t>
            </w:r>
            <w:r w:rsidRPr="00F56765">
              <w:rPr>
                <w:rFonts w:ascii="Times New Roman" w:hAnsi="Times New Roman" w:cs="Times New Roman"/>
                <w:sz w:val="24"/>
                <w:szCs w:val="24"/>
              </w:rPr>
              <w:t>translated</w:t>
            </w:r>
            <w:r w:rsidRPr="00F56765">
              <w:rPr>
                <w:rFonts w:ascii="Times New Roman" w:hAnsi="Times New Roman" w:cs="Times New Roman"/>
                <w:sz w:val="24"/>
                <w:szCs w:val="24"/>
                <w:lang w:val="ru-RU"/>
              </w:rPr>
              <w:t>)</w:t>
            </w:r>
          </w:p>
        </w:tc>
      </w:tr>
    </w:tbl>
    <w:p w14:paraId="0C1DDDFA" w14:textId="77777777" w:rsidR="00391362" w:rsidRPr="00F56765" w:rsidRDefault="00391362" w:rsidP="00DA6004">
      <w:pPr>
        <w:spacing w:afterLines="200" w:after="480"/>
        <w:rPr>
          <w:rFonts w:ascii="Times New Roman" w:hAnsi="Times New Roman" w:cs="Times New Roman"/>
          <w:sz w:val="24"/>
          <w:szCs w:val="24"/>
          <w:lang w:val="en-US"/>
        </w:rPr>
      </w:pPr>
    </w:p>
    <w:p w14:paraId="7F0DECFA" w14:textId="3D47F20E" w:rsidR="00DA6004" w:rsidRPr="00F56765" w:rsidRDefault="00DA6004" w:rsidP="00DA6004">
      <w:pPr>
        <w:spacing w:afterLines="200" w:after="480"/>
        <w:rPr>
          <w:rFonts w:ascii="Times New Roman" w:hAnsi="Times New Roman" w:cs="Times New Roman"/>
          <w:sz w:val="24"/>
          <w:szCs w:val="24"/>
          <w:lang w:val="en-US"/>
        </w:rPr>
      </w:pPr>
      <w:r w:rsidRPr="00F56765">
        <w:rPr>
          <w:rFonts w:ascii="Times New Roman" w:hAnsi="Times New Roman" w:cs="Times New Roman"/>
          <w:sz w:val="24"/>
          <w:szCs w:val="24"/>
          <w:lang w:val="en-US"/>
        </w:rPr>
        <w:t>Salient changes were made to the English medium article by the research team in response to Reviewer 2 from the Anglophone center journal who ‘</w:t>
      </w:r>
      <w:r w:rsidRPr="00F56765">
        <w:rPr>
          <w:rFonts w:ascii="Times New Roman" w:hAnsi="Times New Roman" w:cs="Times New Roman"/>
          <w:i/>
          <w:iCs/>
          <w:sz w:val="24"/>
          <w:szCs w:val="24"/>
          <w:lang w:val="en-US"/>
        </w:rPr>
        <w:t>recommended</w:t>
      </w:r>
      <w:r w:rsidRPr="00F56765">
        <w:rPr>
          <w:rFonts w:ascii="Times New Roman" w:hAnsi="Times New Roman" w:cs="Times New Roman"/>
          <w:sz w:val="24"/>
          <w:szCs w:val="24"/>
          <w:lang w:val="en-US"/>
        </w:rPr>
        <w:t xml:space="preserve">’ adding more </w:t>
      </w:r>
      <w:r w:rsidR="00F664CE" w:rsidRPr="00F56765">
        <w:rPr>
          <w:rFonts w:ascii="Times New Roman" w:hAnsi="Times New Roman" w:cs="Times New Roman"/>
          <w:sz w:val="24"/>
          <w:szCs w:val="24"/>
          <w:lang w:val="en-US"/>
        </w:rPr>
        <w:t xml:space="preserve">English medium </w:t>
      </w:r>
      <w:r w:rsidRPr="00F56765">
        <w:rPr>
          <w:rFonts w:ascii="Times New Roman" w:hAnsi="Times New Roman" w:cs="Times New Roman"/>
          <w:sz w:val="24"/>
          <w:szCs w:val="24"/>
          <w:lang w:val="en-US"/>
        </w:rPr>
        <w:t>citations to support the argument</w:t>
      </w:r>
      <w:r w:rsidR="00F664CE" w:rsidRPr="00F56765">
        <w:rPr>
          <w:rFonts w:ascii="Times New Roman" w:hAnsi="Times New Roman" w:cs="Times New Roman"/>
          <w:sz w:val="24"/>
          <w:szCs w:val="24"/>
          <w:lang w:val="en-US"/>
        </w:rPr>
        <w:t xml:space="preserve"> and provided lists of </w:t>
      </w:r>
      <w:r w:rsidR="009A3279" w:rsidRPr="00F56765">
        <w:rPr>
          <w:rFonts w:ascii="Times New Roman" w:hAnsi="Times New Roman" w:cs="Times New Roman"/>
          <w:sz w:val="24"/>
          <w:szCs w:val="24"/>
          <w:lang w:val="en-US"/>
        </w:rPr>
        <w:t xml:space="preserve">the </w:t>
      </w:r>
      <w:r w:rsidR="00F664CE" w:rsidRPr="00F56765">
        <w:rPr>
          <w:rFonts w:ascii="Times New Roman" w:hAnsi="Times New Roman" w:cs="Times New Roman"/>
          <w:sz w:val="24"/>
          <w:szCs w:val="24"/>
          <w:lang w:val="en-US"/>
        </w:rPr>
        <w:t>authors to be cited</w:t>
      </w:r>
      <w:r w:rsidRPr="00F56765">
        <w:rPr>
          <w:rFonts w:ascii="Times New Roman" w:hAnsi="Times New Roman" w:cs="Times New Roman"/>
          <w:sz w:val="24"/>
          <w:szCs w:val="24"/>
          <w:lang w:val="en-US"/>
        </w:rPr>
        <w:t xml:space="preserve">. </w:t>
      </w:r>
    </w:p>
    <w:p w14:paraId="54492349" w14:textId="4B75DABC" w:rsidR="00DA6004" w:rsidRPr="00F56765" w:rsidRDefault="00DA6004" w:rsidP="00DA6004">
      <w:pPr>
        <w:spacing w:after="200"/>
        <w:ind w:left="708"/>
        <w:rPr>
          <w:rFonts w:ascii="Times New Roman" w:hAnsi="Times New Roman" w:cs="Times New Roman"/>
          <w:i/>
          <w:iCs/>
          <w:sz w:val="24"/>
          <w:szCs w:val="24"/>
          <w:lang w:val="en-US"/>
        </w:rPr>
      </w:pPr>
      <w:r w:rsidRPr="00F56765">
        <w:rPr>
          <w:rFonts w:ascii="Times New Roman" w:hAnsi="Times New Roman" w:cs="Times New Roman"/>
          <w:i/>
          <w:iCs/>
          <w:color w:val="000000"/>
          <w:sz w:val="24"/>
          <w:szCs w:val="24"/>
          <w:lang w:val="en-US"/>
        </w:rPr>
        <w:t>I would recommend the authors check the following literatures in this theory development. 1. Classic modernization theories (references), 2. Human development approach (references), 3. Public opinion research (references + dates) (</w:t>
      </w:r>
      <w:r w:rsidRPr="00F56765">
        <w:rPr>
          <w:rFonts w:ascii="Times New Roman" w:hAnsi="Times New Roman" w:cs="Times New Roman"/>
          <w:i/>
          <w:iCs/>
          <w:sz w:val="24"/>
          <w:szCs w:val="24"/>
          <w:lang w:val="en-US"/>
        </w:rPr>
        <w:t>Review</w:t>
      </w:r>
      <w:r w:rsidR="00B64804" w:rsidRPr="00F56765">
        <w:rPr>
          <w:rFonts w:ascii="Times New Roman" w:hAnsi="Times New Roman" w:cs="Times New Roman"/>
          <w:i/>
          <w:iCs/>
          <w:sz w:val="24"/>
          <w:szCs w:val="24"/>
          <w:lang w:val="en-US"/>
        </w:rPr>
        <w:t>er</w:t>
      </w:r>
      <w:r w:rsidRPr="00F56765">
        <w:rPr>
          <w:rFonts w:ascii="Times New Roman" w:hAnsi="Times New Roman" w:cs="Times New Roman"/>
          <w:i/>
          <w:iCs/>
          <w:sz w:val="24"/>
          <w:szCs w:val="24"/>
          <w:lang w:val="en-US"/>
        </w:rPr>
        <w:t xml:space="preserve"> 2).</w:t>
      </w:r>
    </w:p>
    <w:p w14:paraId="14DB9A16" w14:textId="77777777" w:rsidR="00DA6004" w:rsidRPr="00F56765" w:rsidRDefault="00DA6004" w:rsidP="00DA6004">
      <w:pPr>
        <w:jc w:val="both"/>
        <w:rPr>
          <w:rFonts w:ascii="Times New Roman" w:hAnsi="Times New Roman" w:cs="Times New Roman"/>
          <w:bCs/>
          <w:i/>
          <w:iCs/>
          <w:sz w:val="24"/>
          <w:szCs w:val="24"/>
          <w:lang w:val="en-US"/>
        </w:rPr>
      </w:pPr>
    </w:p>
    <w:p w14:paraId="6FF07885" w14:textId="44BA783A" w:rsidR="00DA6004" w:rsidRPr="00F56765" w:rsidRDefault="00DA6004" w:rsidP="00DA6004">
      <w:pPr>
        <w:spacing w:after="200"/>
        <w:rPr>
          <w:rFonts w:ascii="Times New Roman" w:hAnsi="Times New Roman" w:cs="Times New Roman"/>
          <w:sz w:val="24"/>
          <w:szCs w:val="24"/>
          <w:lang w:val="en-GB"/>
        </w:rPr>
      </w:pPr>
      <w:r w:rsidRPr="00F56765">
        <w:rPr>
          <w:rFonts w:ascii="Times New Roman" w:hAnsi="Times New Roman" w:cs="Times New Roman"/>
          <w:sz w:val="24"/>
          <w:szCs w:val="24"/>
          <w:lang w:val="en-US"/>
        </w:rPr>
        <w:t>The master’s student wrote to the research team that she decided to find out who their ‘</w:t>
      </w:r>
      <w:r w:rsidRPr="00F56765">
        <w:rPr>
          <w:rFonts w:ascii="Times New Roman" w:hAnsi="Times New Roman" w:cs="Times New Roman"/>
          <w:i/>
          <w:iCs/>
          <w:sz w:val="24"/>
          <w:szCs w:val="24"/>
          <w:lang w:val="en-US"/>
        </w:rPr>
        <w:t>mystery reviewer</w:t>
      </w:r>
      <w:r w:rsidRPr="00F56765">
        <w:rPr>
          <w:rFonts w:ascii="Times New Roman" w:hAnsi="Times New Roman" w:cs="Times New Roman"/>
          <w:sz w:val="24"/>
          <w:szCs w:val="24"/>
          <w:lang w:val="en-US"/>
        </w:rPr>
        <w:t xml:space="preserve">’ was. She was able to trace the exact works by this scholar by carefully reading the suggested </w:t>
      </w:r>
      <w:r w:rsidR="005E3CBA" w:rsidRPr="00F56765">
        <w:rPr>
          <w:rFonts w:ascii="Times New Roman" w:hAnsi="Times New Roman" w:cs="Times New Roman"/>
          <w:sz w:val="24"/>
          <w:szCs w:val="24"/>
          <w:lang w:val="en-US"/>
        </w:rPr>
        <w:t xml:space="preserve">by him </w:t>
      </w:r>
      <w:r w:rsidRPr="00F56765">
        <w:rPr>
          <w:rFonts w:ascii="Times New Roman" w:hAnsi="Times New Roman" w:cs="Times New Roman"/>
          <w:sz w:val="24"/>
          <w:szCs w:val="24"/>
          <w:lang w:val="en-US"/>
        </w:rPr>
        <w:t xml:space="preserve">literature. She identified the paper that was authored by Reviewer 2 by matching his comments in </w:t>
      </w:r>
      <w:r w:rsidR="005E3CBA" w:rsidRPr="00F56765">
        <w:rPr>
          <w:rFonts w:ascii="Times New Roman" w:hAnsi="Times New Roman" w:cs="Times New Roman"/>
          <w:sz w:val="24"/>
          <w:szCs w:val="24"/>
          <w:lang w:val="en-US"/>
        </w:rPr>
        <w:t>his</w:t>
      </w:r>
      <w:r w:rsidRPr="00F56765">
        <w:rPr>
          <w:rFonts w:ascii="Times New Roman" w:hAnsi="Times New Roman" w:cs="Times New Roman"/>
          <w:sz w:val="24"/>
          <w:szCs w:val="24"/>
          <w:lang w:val="en-US"/>
        </w:rPr>
        <w:t xml:space="preserve"> review and footnotes in his earlier </w:t>
      </w:r>
      <w:r w:rsidR="0068552B" w:rsidRPr="00F56765">
        <w:rPr>
          <w:rFonts w:ascii="Times New Roman" w:hAnsi="Times New Roman" w:cs="Times New Roman"/>
          <w:sz w:val="24"/>
          <w:szCs w:val="24"/>
          <w:lang w:val="en-US"/>
        </w:rPr>
        <w:t xml:space="preserve">published English medium </w:t>
      </w:r>
      <w:r w:rsidRPr="00F56765">
        <w:rPr>
          <w:rFonts w:ascii="Times New Roman" w:hAnsi="Times New Roman" w:cs="Times New Roman"/>
          <w:sz w:val="24"/>
          <w:szCs w:val="24"/>
          <w:lang w:val="en-US"/>
        </w:rPr>
        <w:t>paper</w:t>
      </w:r>
      <w:r w:rsidR="0068552B" w:rsidRPr="00F56765">
        <w:rPr>
          <w:rFonts w:ascii="Times New Roman" w:hAnsi="Times New Roman" w:cs="Times New Roman"/>
          <w:sz w:val="24"/>
          <w:szCs w:val="24"/>
          <w:lang w:val="en-US"/>
        </w:rPr>
        <w:t xml:space="preserve"> in a leading journal</w:t>
      </w:r>
      <w:r w:rsidRPr="00F56765">
        <w:rPr>
          <w:rFonts w:ascii="Times New Roman" w:hAnsi="Times New Roman" w:cs="Times New Roman"/>
          <w:sz w:val="24"/>
          <w:szCs w:val="24"/>
          <w:lang w:val="en-US"/>
        </w:rPr>
        <w:t xml:space="preserve">. </w:t>
      </w:r>
      <w:r w:rsidRPr="00F56765">
        <w:rPr>
          <w:rFonts w:ascii="Times New Roman" w:hAnsi="Times New Roman" w:cs="Times New Roman"/>
          <w:sz w:val="24"/>
          <w:szCs w:val="24"/>
          <w:lang w:val="en-GB"/>
        </w:rPr>
        <w:t xml:space="preserve"> </w:t>
      </w:r>
    </w:p>
    <w:p w14:paraId="774C81CC" w14:textId="136F8E71" w:rsidR="00DA6004" w:rsidRPr="00F56765" w:rsidRDefault="00DA6004" w:rsidP="00DA6004">
      <w:pPr>
        <w:spacing w:after="200"/>
        <w:ind w:left="708"/>
        <w:rPr>
          <w:rFonts w:ascii="Times New Roman" w:hAnsi="Times New Roman" w:cs="Times New Roman"/>
          <w:sz w:val="24"/>
          <w:szCs w:val="24"/>
          <w:lang w:val="en-US"/>
        </w:rPr>
      </w:pPr>
      <w:r w:rsidRPr="00F56765">
        <w:rPr>
          <w:rFonts w:ascii="Times New Roman" w:hAnsi="Times New Roman" w:cs="Times New Roman"/>
          <w:i/>
          <w:sz w:val="24"/>
          <w:szCs w:val="24"/>
          <w:lang w:val="en-US"/>
        </w:rPr>
        <w:t xml:space="preserve">The first editor decision was for us to revise and resubmit because one of the reviewers wanted us to cite his work very much. </w:t>
      </w:r>
      <w:r w:rsidR="00B60A90" w:rsidRPr="00F56765">
        <w:rPr>
          <w:rFonts w:ascii="Times New Roman" w:hAnsi="Times New Roman" w:cs="Times New Roman"/>
          <w:i/>
          <w:sz w:val="24"/>
          <w:szCs w:val="24"/>
          <w:lang w:val="en-US"/>
        </w:rPr>
        <w:t>H</w:t>
      </w:r>
      <w:r w:rsidRPr="00F56765">
        <w:rPr>
          <w:rFonts w:ascii="Times New Roman" w:hAnsi="Times New Roman" w:cs="Times New Roman"/>
          <w:i/>
          <w:sz w:val="24"/>
          <w:szCs w:val="24"/>
          <w:lang w:val="en-US"/>
        </w:rPr>
        <w:t xml:space="preserve">e was not supposed to reveal his identity, but he described his article in such a transparent way that we easily identified who he was.  </w:t>
      </w:r>
      <w:r w:rsidR="0068552B" w:rsidRPr="00F56765">
        <w:rPr>
          <w:rFonts w:ascii="Times New Roman" w:hAnsi="Times New Roman" w:cs="Times New Roman"/>
          <w:i/>
          <w:sz w:val="24"/>
          <w:szCs w:val="24"/>
          <w:lang w:val="en-US"/>
        </w:rPr>
        <w:t>--- W</w:t>
      </w:r>
      <w:r w:rsidRPr="00F56765">
        <w:rPr>
          <w:rFonts w:ascii="Times New Roman" w:hAnsi="Times New Roman" w:cs="Times New Roman"/>
          <w:i/>
          <w:sz w:val="24"/>
          <w:szCs w:val="24"/>
          <w:lang w:val="en-US"/>
        </w:rPr>
        <w:t xml:space="preserve">e </w:t>
      </w:r>
      <w:r w:rsidR="00B60A90" w:rsidRPr="00F56765">
        <w:rPr>
          <w:rFonts w:ascii="Times New Roman" w:hAnsi="Times New Roman" w:cs="Times New Roman"/>
          <w:i/>
          <w:sz w:val="24"/>
          <w:szCs w:val="24"/>
          <w:lang w:val="en-US"/>
        </w:rPr>
        <w:t>---</w:t>
      </w:r>
      <w:r w:rsidRPr="00F56765">
        <w:rPr>
          <w:rFonts w:ascii="Times New Roman" w:hAnsi="Times New Roman" w:cs="Times New Roman"/>
          <w:i/>
          <w:sz w:val="24"/>
          <w:szCs w:val="24"/>
          <w:lang w:val="en-US"/>
        </w:rPr>
        <w:t xml:space="preserve"> cited his paper. Then, his second review was good. </w:t>
      </w:r>
      <w:r w:rsidRPr="00F56765">
        <w:rPr>
          <w:rFonts w:ascii="Times New Roman" w:hAnsi="Times New Roman" w:cs="Times New Roman"/>
          <w:sz w:val="24"/>
          <w:szCs w:val="24"/>
          <w:lang w:val="en-US"/>
        </w:rPr>
        <w:t>(</w:t>
      </w:r>
      <w:r w:rsidR="00175245" w:rsidRPr="00F56765">
        <w:rPr>
          <w:rFonts w:ascii="Times New Roman" w:hAnsi="Times New Roman" w:cs="Times New Roman"/>
          <w:sz w:val="24"/>
          <w:szCs w:val="24"/>
          <w:lang w:val="en-US"/>
        </w:rPr>
        <w:t>Ivan</w:t>
      </w:r>
      <w:r w:rsidRPr="00F56765">
        <w:rPr>
          <w:rFonts w:ascii="Times New Roman" w:hAnsi="Times New Roman" w:cs="Times New Roman"/>
          <w:sz w:val="24"/>
          <w:szCs w:val="24"/>
          <w:lang w:val="en-US"/>
        </w:rPr>
        <w:t>, INT2)</w:t>
      </w:r>
    </w:p>
    <w:p w14:paraId="195F0657" w14:textId="63A66885" w:rsidR="005E6983" w:rsidRPr="00F56765" w:rsidRDefault="00DA6004" w:rsidP="00DA6004">
      <w:pPr>
        <w:spacing w:after="200"/>
        <w:rPr>
          <w:rFonts w:ascii="Times New Roman" w:hAnsi="Times New Roman" w:cs="Times New Roman"/>
          <w:sz w:val="24"/>
          <w:szCs w:val="24"/>
          <w:lang w:val="en-US"/>
        </w:rPr>
      </w:pPr>
      <w:r w:rsidRPr="00F56765">
        <w:rPr>
          <w:rFonts w:ascii="Times New Roman" w:hAnsi="Times New Roman" w:cs="Times New Roman"/>
          <w:sz w:val="24"/>
          <w:szCs w:val="24"/>
          <w:lang w:val="en-US"/>
        </w:rPr>
        <w:t xml:space="preserve">To secure </w:t>
      </w:r>
      <w:r w:rsidR="00780571" w:rsidRPr="00F56765">
        <w:rPr>
          <w:rFonts w:ascii="Times New Roman" w:hAnsi="Times New Roman" w:cs="Times New Roman"/>
          <w:sz w:val="24"/>
          <w:szCs w:val="24"/>
          <w:lang w:val="en-US"/>
        </w:rPr>
        <w:t>publication in the prestigious journal</w:t>
      </w:r>
      <w:r w:rsidRPr="00F56765">
        <w:rPr>
          <w:rFonts w:ascii="Times New Roman" w:hAnsi="Times New Roman" w:cs="Times New Roman"/>
          <w:sz w:val="24"/>
          <w:szCs w:val="24"/>
          <w:lang w:val="en-US"/>
        </w:rPr>
        <w:t xml:space="preserve"> </w:t>
      </w:r>
      <w:r w:rsidR="00175245" w:rsidRPr="00F56765">
        <w:rPr>
          <w:rFonts w:ascii="Times New Roman" w:hAnsi="Times New Roman" w:cs="Times New Roman"/>
          <w:sz w:val="24"/>
          <w:szCs w:val="24"/>
          <w:lang w:val="en-US"/>
        </w:rPr>
        <w:t>Ivan</w:t>
      </w:r>
      <w:r w:rsidR="00780571" w:rsidRPr="00F56765">
        <w:rPr>
          <w:rFonts w:ascii="Times New Roman" w:hAnsi="Times New Roman" w:cs="Times New Roman"/>
          <w:sz w:val="24"/>
          <w:szCs w:val="24"/>
          <w:lang w:val="en-US"/>
        </w:rPr>
        <w:t xml:space="preserve"> said </w:t>
      </w:r>
      <w:r w:rsidRPr="00F56765">
        <w:rPr>
          <w:rFonts w:ascii="Times New Roman" w:hAnsi="Times New Roman" w:cs="Times New Roman"/>
          <w:sz w:val="24"/>
          <w:szCs w:val="24"/>
          <w:lang w:val="en-US"/>
        </w:rPr>
        <w:t>they cited his work (Example</w:t>
      </w:r>
      <w:r w:rsidR="00391362" w:rsidRPr="00F56765">
        <w:rPr>
          <w:rFonts w:ascii="Times New Roman" w:hAnsi="Times New Roman" w:cs="Times New Roman"/>
          <w:sz w:val="24"/>
          <w:szCs w:val="24"/>
          <w:lang w:val="en-US"/>
        </w:rPr>
        <w:t xml:space="preserve"> 5</w:t>
      </w:r>
      <w:r w:rsidRPr="00F56765">
        <w:rPr>
          <w:rFonts w:ascii="Times New Roman" w:hAnsi="Times New Roman" w:cs="Times New Roman"/>
          <w:sz w:val="24"/>
          <w:szCs w:val="24"/>
          <w:lang w:val="en-US"/>
        </w:rPr>
        <w:t>). They added a paragraph describing the study by Reviewer 2 to fit in the citation</w:t>
      </w:r>
      <w:r w:rsidR="00780571" w:rsidRPr="00F56765">
        <w:rPr>
          <w:rFonts w:ascii="Times New Roman" w:hAnsi="Times New Roman" w:cs="Times New Roman"/>
          <w:sz w:val="24"/>
          <w:szCs w:val="24"/>
          <w:lang w:val="en-US"/>
        </w:rPr>
        <w:t xml:space="preserve"> and </w:t>
      </w:r>
      <w:r w:rsidR="00175245" w:rsidRPr="00F56765">
        <w:rPr>
          <w:rFonts w:ascii="Times New Roman" w:hAnsi="Times New Roman" w:cs="Times New Roman"/>
          <w:sz w:val="24"/>
          <w:szCs w:val="24"/>
          <w:lang w:val="en-US"/>
        </w:rPr>
        <w:t>Ivan</w:t>
      </w:r>
      <w:r w:rsidR="00780571" w:rsidRPr="00F56765">
        <w:rPr>
          <w:rFonts w:ascii="Times New Roman" w:hAnsi="Times New Roman" w:cs="Times New Roman"/>
          <w:sz w:val="24"/>
          <w:szCs w:val="24"/>
          <w:lang w:val="en-US"/>
        </w:rPr>
        <w:t xml:space="preserve"> said </w:t>
      </w:r>
      <w:r w:rsidR="00780571" w:rsidRPr="00F56765">
        <w:rPr>
          <w:rFonts w:ascii="Times New Roman" w:hAnsi="Times New Roman" w:cs="Times New Roman"/>
          <w:sz w:val="24"/>
          <w:szCs w:val="24"/>
          <w:lang w:val="en-US"/>
        </w:rPr>
        <w:lastRenderedPageBreak/>
        <w:t>t</w:t>
      </w:r>
      <w:r w:rsidRPr="00F56765">
        <w:rPr>
          <w:rFonts w:ascii="Times New Roman" w:hAnsi="Times New Roman" w:cs="Times New Roman"/>
          <w:sz w:val="24"/>
          <w:szCs w:val="24"/>
          <w:lang w:val="en-US"/>
        </w:rPr>
        <w:t>his minor change had no relevance for the overall argument</w:t>
      </w:r>
      <w:r w:rsidR="00780571" w:rsidRPr="00F56765">
        <w:rPr>
          <w:rFonts w:ascii="Times New Roman" w:hAnsi="Times New Roman" w:cs="Times New Roman"/>
          <w:sz w:val="24"/>
          <w:szCs w:val="24"/>
          <w:lang w:val="en-US"/>
        </w:rPr>
        <w:t xml:space="preserve">, </w:t>
      </w:r>
      <w:r w:rsidRPr="00F56765">
        <w:rPr>
          <w:rFonts w:ascii="Times New Roman" w:hAnsi="Times New Roman" w:cs="Times New Roman"/>
          <w:sz w:val="24"/>
          <w:szCs w:val="24"/>
          <w:lang w:val="en-US"/>
        </w:rPr>
        <w:t xml:space="preserve">yet without the citation their paper could have been rejected. </w:t>
      </w:r>
    </w:p>
    <w:tbl>
      <w:tblPr>
        <w:tblStyle w:val="TableGrid"/>
        <w:tblpPr w:leftFromText="180" w:rightFromText="180"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3"/>
      </w:tblGrid>
      <w:tr w:rsidR="005E6983" w:rsidRPr="00F56765" w14:paraId="056AF0D0" w14:textId="77777777" w:rsidTr="00BE3BC0">
        <w:tc>
          <w:tcPr>
            <w:tcW w:w="9019" w:type="dxa"/>
            <w:gridSpan w:val="2"/>
          </w:tcPr>
          <w:p w14:paraId="50092F42" w14:textId="3187AE39" w:rsidR="005E6983" w:rsidRPr="00F56765" w:rsidRDefault="005E6983" w:rsidP="005E6983">
            <w:pPr>
              <w:jc w:val="center"/>
              <w:rPr>
                <w:rFonts w:ascii="Times New Roman" w:hAnsi="Times New Roman" w:cs="Times New Roman"/>
                <w:b/>
                <w:sz w:val="24"/>
                <w:szCs w:val="24"/>
              </w:rPr>
            </w:pPr>
            <w:r w:rsidRPr="00F56765">
              <w:rPr>
                <w:rFonts w:ascii="Times New Roman" w:hAnsi="Times New Roman" w:cs="Times New Roman"/>
                <w:b/>
                <w:sz w:val="24"/>
                <w:szCs w:val="24"/>
              </w:rPr>
              <w:t xml:space="preserve">Example </w:t>
            </w:r>
            <w:r w:rsidR="00391362" w:rsidRPr="00F56765">
              <w:rPr>
                <w:rFonts w:ascii="Times New Roman" w:hAnsi="Times New Roman" w:cs="Times New Roman"/>
                <w:b/>
                <w:sz w:val="24"/>
                <w:szCs w:val="24"/>
              </w:rPr>
              <w:t>5</w:t>
            </w:r>
          </w:p>
          <w:p w14:paraId="0B66E4FA" w14:textId="77777777" w:rsidR="005E6983" w:rsidRPr="00F56765" w:rsidRDefault="005E6983" w:rsidP="005E6983">
            <w:pPr>
              <w:rPr>
                <w:rFonts w:ascii="Times New Roman" w:hAnsi="Times New Roman" w:cs="Times New Roman"/>
                <w:b/>
                <w:sz w:val="24"/>
                <w:szCs w:val="24"/>
              </w:rPr>
            </w:pPr>
          </w:p>
        </w:tc>
      </w:tr>
      <w:tr w:rsidR="005E6983" w:rsidRPr="00E20C61" w14:paraId="5EEB2EA9" w14:textId="77777777" w:rsidTr="00BE3BC0">
        <w:tc>
          <w:tcPr>
            <w:tcW w:w="1696" w:type="dxa"/>
          </w:tcPr>
          <w:p w14:paraId="72A5128F" w14:textId="77777777" w:rsidR="005E6983" w:rsidRPr="00F56765" w:rsidRDefault="005E6983" w:rsidP="005E6983">
            <w:pPr>
              <w:jc w:val="both"/>
              <w:rPr>
                <w:rFonts w:ascii="Times New Roman" w:hAnsi="Times New Roman" w:cs="Times New Roman"/>
                <w:b/>
                <w:sz w:val="24"/>
                <w:szCs w:val="24"/>
              </w:rPr>
            </w:pPr>
            <w:r w:rsidRPr="00F56765">
              <w:rPr>
                <w:rFonts w:ascii="Calibri" w:hAnsi="Calibri" w:cs="Calibri"/>
                <w:b/>
                <w:sz w:val="24"/>
                <w:szCs w:val="24"/>
              </w:rPr>
              <w:t>﻿</w:t>
            </w:r>
            <w:r w:rsidRPr="00F56765">
              <w:rPr>
                <w:rFonts w:ascii="Times New Roman" w:hAnsi="Times New Roman" w:cs="Times New Roman"/>
                <w:b/>
                <w:sz w:val="24"/>
                <w:szCs w:val="24"/>
              </w:rPr>
              <w:t xml:space="preserve">Draft 4 LR </w:t>
            </w:r>
          </w:p>
        </w:tc>
        <w:tc>
          <w:tcPr>
            <w:tcW w:w="7323" w:type="dxa"/>
          </w:tcPr>
          <w:p w14:paraId="41C5DE3A" w14:textId="77777777" w:rsidR="005E6983" w:rsidRPr="00F56765" w:rsidRDefault="005E6983" w:rsidP="005E6983">
            <w:pPr>
              <w:jc w:val="both"/>
              <w:rPr>
                <w:rFonts w:ascii="Times New Roman" w:hAnsi="Times New Roman" w:cs="Times New Roman"/>
                <w:b/>
                <w:sz w:val="24"/>
                <w:szCs w:val="24"/>
              </w:rPr>
            </w:pPr>
            <w:r w:rsidRPr="00F56765">
              <w:rPr>
                <w:rFonts w:ascii="Calibri" w:hAnsi="Calibri" w:cs="Calibri"/>
                <w:b/>
                <w:sz w:val="24"/>
                <w:szCs w:val="24"/>
              </w:rPr>
              <w:t>﻿</w:t>
            </w:r>
            <w:r w:rsidRPr="00F56765">
              <w:rPr>
                <w:rFonts w:ascii="Times New Roman" w:hAnsi="Times New Roman" w:cs="Times New Roman"/>
                <w:b/>
                <w:sz w:val="24"/>
                <w:szCs w:val="24"/>
              </w:rPr>
              <w:t>Draft 6 LR (maintained in publication)</w:t>
            </w:r>
          </w:p>
        </w:tc>
      </w:tr>
      <w:tr w:rsidR="005E6983" w:rsidRPr="00E20C61" w14:paraId="4814D225" w14:textId="77777777" w:rsidTr="00BE3BC0">
        <w:tc>
          <w:tcPr>
            <w:tcW w:w="1696" w:type="dxa"/>
          </w:tcPr>
          <w:p w14:paraId="7F69F031" w14:textId="77777777" w:rsidR="005E6983" w:rsidRPr="00F56765" w:rsidRDefault="005E6983" w:rsidP="005E6983">
            <w:pPr>
              <w:rPr>
                <w:rFonts w:ascii="Times New Roman" w:hAnsi="Times New Roman" w:cs="Times New Roman"/>
                <w:bCs/>
                <w:sz w:val="24"/>
                <w:szCs w:val="24"/>
              </w:rPr>
            </w:pPr>
            <w:r w:rsidRPr="00F56765">
              <w:rPr>
                <w:rFonts w:ascii="Calibri" w:hAnsi="Calibri" w:cs="Calibri"/>
                <w:bCs/>
                <w:sz w:val="24"/>
                <w:szCs w:val="24"/>
              </w:rPr>
              <w:t>﻿</w:t>
            </w:r>
            <w:r w:rsidRPr="00F56765">
              <w:rPr>
                <w:rFonts w:ascii="Times New Roman" w:hAnsi="Times New Roman" w:cs="Times New Roman"/>
                <w:bCs/>
                <w:sz w:val="24"/>
                <w:szCs w:val="24"/>
              </w:rPr>
              <w:t>-</w:t>
            </w:r>
          </w:p>
        </w:tc>
        <w:tc>
          <w:tcPr>
            <w:tcW w:w="7323" w:type="dxa"/>
          </w:tcPr>
          <w:p w14:paraId="1E309019" w14:textId="794760E7" w:rsidR="005E6983" w:rsidRPr="00F56765" w:rsidRDefault="005E6983" w:rsidP="005E6983">
            <w:pPr>
              <w:widowControl w:val="0"/>
              <w:jc w:val="both"/>
              <w:rPr>
                <w:rFonts w:ascii="Times New Roman" w:hAnsi="Times New Roman" w:cs="Times New Roman"/>
                <w:color w:val="000000"/>
                <w:sz w:val="24"/>
                <w:szCs w:val="24"/>
              </w:rPr>
            </w:pPr>
            <w:r w:rsidRPr="00F56765">
              <w:rPr>
                <w:rFonts w:ascii="Calibri" w:hAnsi="Calibri" w:cs="Calibri"/>
                <w:bCs/>
                <w:sz w:val="24"/>
                <w:szCs w:val="24"/>
              </w:rPr>
              <w:t>﻿</w:t>
            </w:r>
            <w:r w:rsidRPr="00F56765">
              <w:rPr>
                <w:rFonts w:ascii="Times New Roman" w:hAnsi="Times New Roman" w:cs="Times New Roman"/>
                <w:i/>
                <w:iCs/>
                <w:color w:val="000000"/>
                <w:sz w:val="24"/>
                <w:szCs w:val="24"/>
              </w:rPr>
              <w:sym w:font="Symbol" w:char="F05B"/>
            </w:r>
            <w:r w:rsidRPr="00F56765">
              <w:rPr>
                <w:rFonts w:ascii="Times New Roman" w:hAnsi="Times New Roman" w:cs="Times New Roman"/>
                <w:i/>
                <w:iCs/>
                <w:color w:val="000000"/>
                <w:sz w:val="24"/>
                <w:szCs w:val="24"/>
              </w:rPr>
              <w:t>citation of Reviewer 2 article</w:t>
            </w:r>
            <w:r w:rsidRPr="00F56765">
              <w:rPr>
                <w:rFonts w:ascii="Times New Roman" w:hAnsi="Times New Roman" w:cs="Times New Roman"/>
                <w:i/>
                <w:iCs/>
                <w:color w:val="000000" w:themeColor="text1"/>
                <w:sz w:val="24"/>
                <w:szCs w:val="24"/>
              </w:rPr>
              <w:sym w:font="Symbol" w:char="F05D"/>
            </w:r>
            <w:r w:rsidRPr="00F56765">
              <w:rPr>
                <w:rFonts w:ascii="Times New Roman" w:hAnsi="Times New Roman" w:cs="Times New Roman"/>
                <w:i/>
                <w:iCs/>
                <w:color w:val="000000" w:themeColor="text1"/>
                <w:sz w:val="24"/>
                <w:szCs w:val="24"/>
              </w:rPr>
              <w:t xml:space="preserve"> </w:t>
            </w:r>
            <w:r w:rsidRPr="00F56765">
              <w:rPr>
                <w:rFonts w:ascii="Times New Roman" w:hAnsi="Times New Roman" w:cs="Times New Roman"/>
                <w:color w:val="000000" w:themeColor="text1"/>
                <w:sz w:val="24"/>
                <w:szCs w:val="24"/>
              </w:rPr>
              <w:t xml:space="preserve"> (2010) studies </w:t>
            </w:r>
            <w:r w:rsidRPr="00F56765">
              <w:rPr>
                <w:rFonts w:ascii="Times New Roman" w:hAnsi="Times New Roman" w:cs="Times New Roman"/>
                <w:sz w:val="24"/>
                <w:szCs w:val="24"/>
              </w:rPr>
              <w:t xml:space="preserve">determinants of individual democracy support in ---. However, according to </w:t>
            </w:r>
            <w:r w:rsidRPr="00F56765">
              <w:rPr>
                <w:rFonts w:ascii="Calibri" w:hAnsi="Calibri" w:cs="Calibri"/>
                <w:bCs/>
                <w:sz w:val="24"/>
                <w:szCs w:val="24"/>
              </w:rPr>
              <w:t>﻿</w:t>
            </w:r>
            <w:r w:rsidRPr="00F56765">
              <w:rPr>
                <w:rFonts w:ascii="Times New Roman" w:hAnsi="Times New Roman" w:cs="Times New Roman"/>
                <w:i/>
                <w:iCs/>
                <w:color w:val="000000"/>
                <w:sz w:val="24"/>
                <w:szCs w:val="24"/>
              </w:rPr>
              <w:sym w:font="Symbol" w:char="F05B"/>
            </w:r>
            <w:r w:rsidRPr="00F56765">
              <w:rPr>
                <w:rFonts w:ascii="Times New Roman" w:hAnsi="Times New Roman" w:cs="Times New Roman"/>
                <w:i/>
                <w:iCs/>
                <w:color w:val="000000"/>
                <w:sz w:val="24"/>
                <w:szCs w:val="24"/>
              </w:rPr>
              <w:t>citation of Reviewer 2 article</w:t>
            </w:r>
            <w:r w:rsidRPr="00F56765">
              <w:rPr>
                <w:rFonts w:ascii="Times New Roman" w:hAnsi="Times New Roman" w:cs="Times New Roman"/>
                <w:i/>
                <w:iCs/>
                <w:color w:val="000000" w:themeColor="text1"/>
                <w:sz w:val="24"/>
                <w:szCs w:val="24"/>
              </w:rPr>
              <w:sym w:font="Symbol" w:char="F05D"/>
            </w:r>
            <w:r w:rsidRPr="00F56765">
              <w:rPr>
                <w:rFonts w:ascii="Times New Roman" w:hAnsi="Times New Roman" w:cs="Times New Roman"/>
                <w:sz w:val="24"/>
                <w:szCs w:val="24"/>
              </w:rPr>
              <w:t xml:space="preserve">, religiosity --- does not reach significance in eight out of ten states. </w:t>
            </w:r>
          </w:p>
        </w:tc>
      </w:tr>
    </w:tbl>
    <w:p w14:paraId="53AF3FB9" w14:textId="77777777" w:rsidR="005E6983" w:rsidRPr="00F56765" w:rsidRDefault="005E6983" w:rsidP="00DA6004">
      <w:pPr>
        <w:spacing w:after="200"/>
        <w:rPr>
          <w:rFonts w:ascii="Times New Roman" w:hAnsi="Times New Roman" w:cs="Times New Roman"/>
          <w:sz w:val="24"/>
          <w:szCs w:val="24"/>
          <w:lang w:val="en-US"/>
        </w:rPr>
      </w:pPr>
    </w:p>
    <w:p w14:paraId="3F9DE74B" w14:textId="35610B1F" w:rsidR="00DA6004" w:rsidRPr="00F56765" w:rsidRDefault="009735FE" w:rsidP="00DA6004">
      <w:pPr>
        <w:spacing w:after="200"/>
        <w:rPr>
          <w:rFonts w:ascii="Times New Roman" w:hAnsi="Times New Roman" w:cs="Times New Roman"/>
          <w:sz w:val="24"/>
          <w:szCs w:val="24"/>
          <w:lang w:val="en-US"/>
        </w:rPr>
      </w:pPr>
      <w:r w:rsidRPr="00F56765">
        <w:rPr>
          <w:rFonts w:ascii="Times New Roman" w:hAnsi="Times New Roman" w:cs="Times New Roman"/>
          <w:color w:val="000000"/>
          <w:sz w:val="24"/>
          <w:szCs w:val="24"/>
          <w:lang w:val="en-US"/>
        </w:rPr>
        <w:t>R</w:t>
      </w:r>
      <w:r w:rsidR="00DA6004" w:rsidRPr="00F56765">
        <w:rPr>
          <w:rFonts w:ascii="Times New Roman" w:hAnsi="Times New Roman" w:cs="Times New Roman"/>
          <w:color w:val="000000"/>
          <w:sz w:val="24"/>
          <w:szCs w:val="24"/>
          <w:lang w:val="en-US"/>
        </w:rPr>
        <w:t xml:space="preserve">eviewer </w:t>
      </w:r>
      <w:r w:rsidRPr="00F56765">
        <w:rPr>
          <w:rFonts w:ascii="Times New Roman" w:hAnsi="Times New Roman" w:cs="Times New Roman"/>
          <w:color w:val="000000"/>
          <w:sz w:val="24"/>
          <w:szCs w:val="24"/>
          <w:lang w:val="en-US"/>
        </w:rPr>
        <w:t xml:space="preserve">1 also </w:t>
      </w:r>
      <w:r w:rsidR="00DA6004" w:rsidRPr="00F56765">
        <w:rPr>
          <w:rFonts w:ascii="Times New Roman" w:hAnsi="Times New Roman" w:cs="Times New Roman"/>
          <w:color w:val="000000"/>
          <w:sz w:val="24"/>
          <w:szCs w:val="24"/>
          <w:lang w:val="en-US"/>
        </w:rPr>
        <w:t>asked to study particular ‘</w:t>
      </w:r>
      <w:r w:rsidR="00DA6004" w:rsidRPr="00F56765">
        <w:rPr>
          <w:rFonts w:ascii="Times New Roman" w:hAnsi="Times New Roman" w:cs="Times New Roman"/>
          <w:i/>
          <w:iCs/>
          <w:color w:val="000000"/>
          <w:sz w:val="24"/>
          <w:szCs w:val="24"/>
          <w:lang w:val="en-US"/>
        </w:rPr>
        <w:t>key</w:t>
      </w:r>
      <w:r w:rsidR="00DA6004" w:rsidRPr="00F56765">
        <w:rPr>
          <w:rFonts w:ascii="Times New Roman" w:hAnsi="Times New Roman" w:cs="Times New Roman"/>
          <w:color w:val="000000"/>
          <w:sz w:val="24"/>
          <w:szCs w:val="24"/>
          <w:lang w:val="en-US"/>
        </w:rPr>
        <w:t xml:space="preserve">’ references and listed English medium papers published in Anglophone center journals (see Example 2): </w:t>
      </w:r>
    </w:p>
    <w:p w14:paraId="1DBF2CCF" w14:textId="65E2BC32" w:rsidR="00F25351" w:rsidRPr="00F56765" w:rsidRDefault="00DA6004" w:rsidP="00F639BD">
      <w:pPr>
        <w:spacing w:after="200"/>
        <w:ind w:left="708"/>
        <w:rPr>
          <w:rFonts w:ascii="Times New Roman" w:hAnsi="Times New Roman" w:cs="Times New Roman"/>
          <w:i/>
          <w:iCs/>
          <w:sz w:val="24"/>
          <w:szCs w:val="24"/>
          <w:lang w:val="en-US"/>
        </w:rPr>
      </w:pPr>
      <w:r w:rsidRPr="00F56765">
        <w:rPr>
          <w:rFonts w:ascii="Times New Roman" w:hAnsi="Times New Roman" w:cs="Times New Roman"/>
          <w:i/>
          <w:iCs/>
          <w:color w:val="000000"/>
          <w:sz w:val="24"/>
          <w:szCs w:val="24"/>
          <w:lang w:val="en-US"/>
        </w:rPr>
        <w:t>I think the authors do a very good job of incorporating the literature into their review. However, I do think they are missing a key part of the literature</w:t>
      </w:r>
      <w:r w:rsidR="009735FE" w:rsidRPr="00F56765">
        <w:rPr>
          <w:rFonts w:ascii="Times New Roman" w:hAnsi="Times New Roman" w:cs="Times New Roman"/>
          <w:i/>
          <w:iCs/>
          <w:color w:val="000000"/>
          <w:sz w:val="24"/>
          <w:szCs w:val="24"/>
          <w:lang w:val="en-US"/>
        </w:rPr>
        <w:t xml:space="preserve"> </w:t>
      </w:r>
      <w:r w:rsidRPr="00F56765">
        <w:rPr>
          <w:rFonts w:ascii="Times New Roman" w:hAnsi="Times New Roman" w:cs="Times New Roman"/>
          <w:i/>
          <w:iCs/>
          <w:color w:val="000000"/>
          <w:sz w:val="24"/>
          <w:szCs w:val="24"/>
          <w:lang w:val="en-US"/>
        </w:rPr>
        <w:t>---. (</w:t>
      </w:r>
      <w:r w:rsidRPr="00F56765">
        <w:rPr>
          <w:rFonts w:ascii="Times New Roman" w:hAnsi="Times New Roman" w:cs="Times New Roman"/>
          <w:i/>
          <w:iCs/>
          <w:sz w:val="24"/>
          <w:szCs w:val="24"/>
          <w:lang w:val="en-US"/>
        </w:rPr>
        <w:t>Review</w:t>
      </w:r>
      <w:r w:rsidR="009735FE" w:rsidRPr="00F56765">
        <w:rPr>
          <w:rFonts w:ascii="Times New Roman" w:hAnsi="Times New Roman" w:cs="Times New Roman"/>
          <w:i/>
          <w:iCs/>
          <w:sz w:val="24"/>
          <w:szCs w:val="24"/>
          <w:lang w:val="en-US"/>
        </w:rPr>
        <w:t>er</w:t>
      </w:r>
      <w:r w:rsidRPr="00F56765">
        <w:rPr>
          <w:rFonts w:ascii="Times New Roman" w:hAnsi="Times New Roman" w:cs="Times New Roman"/>
          <w:i/>
          <w:iCs/>
          <w:sz w:val="24"/>
          <w:szCs w:val="24"/>
          <w:lang w:val="en-US"/>
        </w:rPr>
        <w:t xml:space="preserve"> 1).</w:t>
      </w:r>
      <w:bookmarkStart w:id="13" w:name="_Toc68032132"/>
    </w:p>
    <w:p w14:paraId="465ABB88" w14:textId="77777777" w:rsidR="00F639BD" w:rsidRPr="00F56765" w:rsidRDefault="00F639BD" w:rsidP="00F639BD">
      <w:pPr>
        <w:spacing w:after="200"/>
        <w:ind w:left="708"/>
        <w:rPr>
          <w:rFonts w:ascii="Times New Roman" w:hAnsi="Times New Roman" w:cs="Times New Roman"/>
          <w:i/>
          <w:iCs/>
          <w:sz w:val="24"/>
          <w:szCs w:val="24"/>
          <w:lang w:val="en-US"/>
        </w:rPr>
      </w:pPr>
    </w:p>
    <w:p w14:paraId="52D83DBB" w14:textId="4DF727D0" w:rsidR="00DA6004" w:rsidRPr="00F56765" w:rsidRDefault="00DA6004" w:rsidP="00DA6004">
      <w:pPr>
        <w:pStyle w:val="Heading3"/>
        <w:spacing w:before="0" w:afterLines="200" w:after="480" w:line="240" w:lineRule="auto"/>
        <w:rPr>
          <w:rFonts w:ascii="Times New Roman" w:hAnsi="Times New Roman" w:cs="Times New Roman"/>
          <w:b/>
          <w:bCs/>
          <w:color w:val="000000" w:themeColor="text1"/>
          <w:sz w:val="24"/>
          <w:szCs w:val="24"/>
          <w:lang w:val="en-US"/>
        </w:rPr>
      </w:pPr>
      <w:r w:rsidRPr="00F56765">
        <w:rPr>
          <w:rFonts w:ascii="Times New Roman" w:hAnsi="Times New Roman" w:cs="Times New Roman"/>
          <w:b/>
          <w:bCs/>
          <w:color w:val="000000" w:themeColor="text1"/>
          <w:sz w:val="24"/>
          <w:szCs w:val="24"/>
          <w:lang w:val="en-US"/>
        </w:rPr>
        <w:t>Main Author’s Perspective: ‘We cited him, and it was ok’</w:t>
      </w:r>
      <w:bookmarkEnd w:id="13"/>
    </w:p>
    <w:p w14:paraId="4CC519C8" w14:textId="027E3EFD" w:rsidR="00DA6004" w:rsidRPr="00F56765" w:rsidRDefault="00D63170" w:rsidP="00DA6004">
      <w:pPr>
        <w:spacing w:afterLines="200" w:after="480"/>
        <w:rPr>
          <w:rFonts w:ascii="Times New Roman" w:hAnsi="Times New Roman" w:cs="Times New Roman"/>
          <w:sz w:val="24"/>
          <w:szCs w:val="24"/>
          <w:lang w:val="en-US"/>
        </w:rPr>
      </w:pPr>
      <w:r w:rsidRPr="00F56765">
        <w:rPr>
          <w:rFonts w:ascii="Times New Roman" w:hAnsi="Times New Roman" w:cs="Times New Roman"/>
          <w:sz w:val="24"/>
          <w:szCs w:val="24"/>
          <w:lang w:val="en-US"/>
        </w:rPr>
        <w:t xml:space="preserve">While paper review is blind, by providing a comparative perspective and linking this study to the larger study about Muslim values in </w:t>
      </w:r>
      <w:r w:rsidR="00DA6004" w:rsidRPr="00F56765">
        <w:rPr>
          <w:rFonts w:ascii="Times New Roman" w:hAnsi="Times New Roman" w:cs="Times New Roman"/>
          <w:sz w:val="24"/>
          <w:szCs w:val="24"/>
          <w:lang w:val="en-US"/>
        </w:rPr>
        <w:t xml:space="preserve">his </w:t>
      </w:r>
      <w:r w:rsidR="00811F32" w:rsidRPr="00F56765">
        <w:rPr>
          <w:rFonts w:ascii="Times New Roman" w:hAnsi="Times New Roman" w:cs="Times New Roman"/>
          <w:sz w:val="24"/>
          <w:szCs w:val="24"/>
          <w:lang w:val="en-US"/>
        </w:rPr>
        <w:t xml:space="preserve">anonymized </w:t>
      </w:r>
      <w:r w:rsidRPr="00F56765">
        <w:rPr>
          <w:rFonts w:ascii="Times New Roman" w:hAnsi="Times New Roman" w:cs="Times New Roman"/>
          <w:sz w:val="24"/>
          <w:szCs w:val="24"/>
          <w:lang w:val="en-US"/>
        </w:rPr>
        <w:t xml:space="preserve">self-citation of his </w:t>
      </w:r>
      <w:r w:rsidR="00DA6004" w:rsidRPr="00F56765">
        <w:rPr>
          <w:rFonts w:ascii="Times New Roman" w:hAnsi="Times New Roman" w:cs="Times New Roman"/>
          <w:sz w:val="24"/>
          <w:szCs w:val="24"/>
          <w:lang w:val="en-US"/>
        </w:rPr>
        <w:t>English medium paper</w:t>
      </w:r>
      <w:r w:rsidRPr="00F56765">
        <w:rPr>
          <w:rFonts w:ascii="Times New Roman" w:hAnsi="Times New Roman" w:cs="Times New Roman"/>
          <w:sz w:val="24"/>
          <w:szCs w:val="24"/>
          <w:lang w:val="en-US"/>
        </w:rPr>
        <w:t xml:space="preserve">, </w:t>
      </w:r>
      <w:r w:rsidR="00175245" w:rsidRPr="00F56765">
        <w:rPr>
          <w:rFonts w:ascii="Times New Roman" w:hAnsi="Times New Roman" w:cs="Times New Roman"/>
          <w:sz w:val="24"/>
          <w:szCs w:val="24"/>
          <w:lang w:val="en-US"/>
        </w:rPr>
        <w:t>Ivan</w:t>
      </w:r>
      <w:r w:rsidRPr="00F56765">
        <w:rPr>
          <w:rFonts w:ascii="Times New Roman" w:hAnsi="Times New Roman" w:cs="Times New Roman"/>
          <w:sz w:val="24"/>
          <w:szCs w:val="24"/>
          <w:lang w:val="en-US"/>
        </w:rPr>
        <w:t xml:space="preserve"> </w:t>
      </w:r>
      <w:r w:rsidR="00F639BD" w:rsidRPr="00F56765">
        <w:rPr>
          <w:rFonts w:ascii="Times New Roman" w:hAnsi="Times New Roman" w:cs="Times New Roman"/>
          <w:sz w:val="24"/>
          <w:szCs w:val="24"/>
          <w:lang w:val="en-US"/>
        </w:rPr>
        <w:t xml:space="preserve">seems be </w:t>
      </w:r>
      <w:r w:rsidR="00DA6004" w:rsidRPr="00F56765">
        <w:rPr>
          <w:rFonts w:ascii="Times New Roman" w:hAnsi="Times New Roman" w:cs="Times New Roman"/>
          <w:sz w:val="24"/>
          <w:szCs w:val="24"/>
          <w:lang w:val="en-US"/>
        </w:rPr>
        <w:t>secur</w:t>
      </w:r>
      <w:r w:rsidR="00F639BD" w:rsidRPr="00F56765">
        <w:rPr>
          <w:rFonts w:ascii="Times New Roman" w:hAnsi="Times New Roman" w:cs="Times New Roman"/>
          <w:sz w:val="24"/>
          <w:szCs w:val="24"/>
          <w:lang w:val="en-US"/>
        </w:rPr>
        <w:t>ing</w:t>
      </w:r>
      <w:r w:rsidR="00DA6004" w:rsidRPr="00F56765">
        <w:rPr>
          <w:rFonts w:ascii="Times New Roman" w:hAnsi="Times New Roman" w:cs="Times New Roman"/>
          <w:sz w:val="24"/>
          <w:szCs w:val="24"/>
          <w:lang w:val="en-US"/>
        </w:rPr>
        <w:t xml:space="preserve"> the paper </w:t>
      </w:r>
      <w:r w:rsidRPr="00F56765">
        <w:rPr>
          <w:rFonts w:ascii="Times New Roman" w:hAnsi="Times New Roman" w:cs="Times New Roman"/>
          <w:sz w:val="24"/>
          <w:szCs w:val="24"/>
          <w:lang w:val="en-US"/>
        </w:rPr>
        <w:t>publication</w:t>
      </w:r>
      <w:r w:rsidR="00DA6004" w:rsidRPr="00F56765">
        <w:rPr>
          <w:rFonts w:ascii="Times New Roman" w:hAnsi="Times New Roman" w:cs="Times New Roman"/>
          <w:sz w:val="24"/>
          <w:szCs w:val="24"/>
          <w:lang w:val="en-US"/>
        </w:rPr>
        <w:t xml:space="preserve"> in the </w:t>
      </w:r>
      <w:r w:rsidR="00F2664A" w:rsidRPr="00F56765">
        <w:rPr>
          <w:rFonts w:ascii="Times New Roman" w:hAnsi="Times New Roman" w:cs="Times New Roman"/>
          <w:sz w:val="24"/>
          <w:szCs w:val="24"/>
          <w:lang w:val="en-US"/>
        </w:rPr>
        <w:t>Russian medium</w:t>
      </w:r>
      <w:r w:rsidR="00DA6004" w:rsidRPr="00F56765">
        <w:rPr>
          <w:rFonts w:ascii="Times New Roman" w:hAnsi="Times New Roman" w:cs="Times New Roman"/>
          <w:sz w:val="24"/>
          <w:szCs w:val="24"/>
          <w:lang w:val="en-US"/>
        </w:rPr>
        <w:t xml:space="preserve"> journal. </w:t>
      </w:r>
      <w:r w:rsidR="00175245" w:rsidRPr="00F56765">
        <w:rPr>
          <w:rFonts w:ascii="Times New Roman" w:hAnsi="Times New Roman" w:cs="Times New Roman"/>
          <w:sz w:val="24"/>
          <w:szCs w:val="24"/>
          <w:lang w:val="en-US"/>
        </w:rPr>
        <w:t>Ivan</w:t>
      </w:r>
      <w:r w:rsidR="00DA6004" w:rsidRPr="00F56765">
        <w:rPr>
          <w:rFonts w:ascii="Times New Roman" w:hAnsi="Times New Roman" w:cs="Times New Roman"/>
          <w:sz w:val="24"/>
          <w:szCs w:val="24"/>
          <w:lang w:val="en-US"/>
        </w:rPr>
        <w:t xml:space="preserve"> said the paper received no </w:t>
      </w:r>
      <w:r w:rsidRPr="00F56765">
        <w:rPr>
          <w:rFonts w:ascii="Times New Roman" w:hAnsi="Times New Roman" w:cs="Times New Roman"/>
          <w:sz w:val="24"/>
          <w:szCs w:val="24"/>
          <w:lang w:val="en-US"/>
        </w:rPr>
        <w:t>criticisms</w:t>
      </w:r>
      <w:r w:rsidR="00DA6004" w:rsidRPr="00F56765">
        <w:rPr>
          <w:rFonts w:ascii="Times New Roman" w:hAnsi="Times New Roman" w:cs="Times New Roman"/>
          <w:sz w:val="24"/>
          <w:szCs w:val="24"/>
          <w:lang w:val="en-US"/>
        </w:rPr>
        <w:t xml:space="preserve"> and </w:t>
      </w:r>
      <w:r w:rsidR="00A960A4" w:rsidRPr="00F56765">
        <w:rPr>
          <w:rFonts w:ascii="Times New Roman" w:hAnsi="Times New Roman" w:cs="Times New Roman"/>
          <w:sz w:val="24"/>
          <w:szCs w:val="24"/>
          <w:lang w:val="en-US"/>
        </w:rPr>
        <w:t>the submitted draft was</w:t>
      </w:r>
      <w:r w:rsidR="00DA6004" w:rsidRPr="00F56765">
        <w:rPr>
          <w:rFonts w:ascii="Times New Roman" w:hAnsi="Times New Roman" w:cs="Times New Roman"/>
          <w:sz w:val="24"/>
          <w:szCs w:val="24"/>
          <w:lang w:val="en-US"/>
        </w:rPr>
        <w:t xml:space="preserve"> published. </w:t>
      </w:r>
    </w:p>
    <w:p w14:paraId="407AE83F" w14:textId="2C4F9E99" w:rsidR="00DA6004" w:rsidRPr="00F56765" w:rsidRDefault="00DA6004" w:rsidP="00DA6004">
      <w:pPr>
        <w:spacing w:afterLines="200" w:after="480"/>
        <w:ind w:left="708"/>
        <w:rPr>
          <w:rFonts w:ascii="Times New Roman" w:hAnsi="Times New Roman" w:cs="Times New Roman"/>
          <w:bCs/>
          <w:i/>
          <w:iCs/>
          <w:sz w:val="24"/>
          <w:szCs w:val="24"/>
          <w:lang w:val="en-US"/>
        </w:rPr>
      </w:pPr>
      <w:r w:rsidRPr="00F56765">
        <w:rPr>
          <w:rFonts w:ascii="Times New Roman" w:hAnsi="Times New Roman" w:cs="Times New Roman"/>
          <w:i/>
          <w:iCs/>
          <w:sz w:val="24"/>
          <w:szCs w:val="24"/>
          <w:lang w:val="en-US"/>
        </w:rPr>
        <w:t xml:space="preserve">There were no difficulties in publishing the paper.  </w:t>
      </w:r>
      <w:r w:rsidRPr="00F56765">
        <w:rPr>
          <w:rFonts w:ascii="Times New Roman" w:hAnsi="Times New Roman" w:cs="Times New Roman"/>
          <w:sz w:val="24"/>
          <w:szCs w:val="24"/>
          <w:lang w:val="en-US"/>
        </w:rPr>
        <w:t>(</w:t>
      </w:r>
      <w:r w:rsidR="00175245" w:rsidRPr="00F56765">
        <w:rPr>
          <w:rFonts w:ascii="Times New Roman" w:hAnsi="Times New Roman" w:cs="Times New Roman"/>
          <w:sz w:val="24"/>
          <w:szCs w:val="24"/>
          <w:lang w:val="en-US"/>
        </w:rPr>
        <w:t>Ivan</w:t>
      </w:r>
      <w:r w:rsidRPr="00F56765">
        <w:rPr>
          <w:rFonts w:ascii="Times New Roman" w:hAnsi="Times New Roman" w:cs="Times New Roman"/>
          <w:sz w:val="24"/>
          <w:szCs w:val="24"/>
          <w:lang w:val="en-US"/>
        </w:rPr>
        <w:t>, INT2)</w:t>
      </w:r>
    </w:p>
    <w:p w14:paraId="462C8384" w14:textId="5BEC42A7" w:rsidR="00DA6004" w:rsidRPr="00F56765" w:rsidRDefault="00175245" w:rsidP="00DA6004">
      <w:pPr>
        <w:spacing w:after="200"/>
        <w:rPr>
          <w:rFonts w:ascii="Times New Roman" w:hAnsi="Times New Roman" w:cs="Times New Roman"/>
          <w:sz w:val="24"/>
          <w:szCs w:val="24"/>
          <w:lang w:val="en-US"/>
        </w:rPr>
      </w:pPr>
      <w:r w:rsidRPr="00F56765">
        <w:rPr>
          <w:rFonts w:ascii="Times New Roman" w:hAnsi="Times New Roman" w:cs="Times New Roman"/>
          <w:sz w:val="24"/>
          <w:szCs w:val="24"/>
          <w:lang w:val="en-US"/>
        </w:rPr>
        <w:t>Ivan</w:t>
      </w:r>
      <w:r w:rsidR="00DA6004" w:rsidRPr="00F56765">
        <w:rPr>
          <w:rFonts w:ascii="Times New Roman" w:hAnsi="Times New Roman" w:cs="Times New Roman"/>
          <w:sz w:val="24"/>
          <w:szCs w:val="24"/>
          <w:lang w:val="en-US"/>
        </w:rPr>
        <w:t xml:space="preserve"> was sarcastic about the involvement of the academic professional broker and </w:t>
      </w:r>
      <w:r w:rsidR="00717AA8" w:rsidRPr="00F56765">
        <w:rPr>
          <w:rFonts w:ascii="Times New Roman" w:hAnsi="Times New Roman" w:cs="Times New Roman"/>
          <w:sz w:val="24"/>
          <w:szCs w:val="24"/>
          <w:lang w:val="en-US"/>
        </w:rPr>
        <w:t xml:space="preserve">his </w:t>
      </w:r>
      <w:r w:rsidR="00DA6004" w:rsidRPr="00F56765">
        <w:rPr>
          <w:rFonts w:ascii="Times New Roman" w:hAnsi="Times New Roman" w:cs="Times New Roman"/>
          <w:sz w:val="24"/>
          <w:szCs w:val="24"/>
          <w:lang w:val="en-US"/>
        </w:rPr>
        <w:t xml:space="preserve">demand to add more key references and </w:t>
      </w:r>
      <w:r w:rsidR="00717AA8" w:rsidRPr="00F56765">
        <w:rPr>
          <w:rFonts w:ascii="Times New Roman" w:hAnsi="Times New Roman" w:cs="Times New Roman"/>
          <w:sz w:val="24"/>
          <w:szCs w:val="24"/>
          <w:lang w:val="en-US"/>
        </w:rPr>
        <w:t>the</w:t>
      </w:r>
      <w:r w:rsidR="00DA6004" w:rsidRPr="00F56765">
        <w:rPr>
          <w:rFonts w:ascii="Times New Roman" w:hAnsi="Times New Roman" w:cs="Times New Roman"/>
          <w:sz w:val="24"/>
          <w:szCs w:val="24"/>
          <w:lang w:val="en-US"/>
        </w:rPr>
        <w:t xml:space="preserve"> transparent </w:t>
      </w:r>
      <w:r w:rsidR="00717AA8" w:rsidRPr="00F56765">
        <w:rPr>
          <w:rFonts w:ascii="Times New Roman" w:hAnsi="Times New Roman" w:cs="Times New Roman"/>
          <w:sz w:val="24"/>
          <w:szCs w:val="24"/>
          <w:lang w:val="en-US"/>
        </w:rPr>
        <w:t>pressure</w:t>
      </w:r>
      <w:r w:rsidR="00DA6004" w:rsidRPr="00F56765">
        <w:rPr>
          <w:rFonts w:ascii="Times New Roman" w:hAnsi="Times New Roman" w:cs="Times New Roman"/>
          <w:sz w:val="24"/>
          <w:szCs w:val="24"/>
          <w:lang w:val="en-US"/>
        </w:rPr>
        <w:t xml:space="preserve"> to cite </w:t>
      </w:r>
      <w:r w:rsidR="00717AA8" w:rsidRPr="00F56765">
        <w:rPr>
          <w:rFonts w:ascii="Times New Roman" w:hAnsi="Times New Roman" w:cs="Times New Roman"/>
          <w:sz w:val="24"/>
          <w:szCs w:val="24"/>
          <w:lang w:val="en-US"/>
        </w:rPr>
        <w:t>Reviewer’s 2</w:t>
      </w:r>
      <w:r w:rsidR="00DA6004" w:rsidRPr="00F56765">
        <w:rPr>
          <w:rFonts w:ascii="Times New Roman" w:hAnsi="Times New Roman" w:cs="Times New Roman"/>
          <w:sz w:val="24"/>
          <w:szCs w:val="24"/>
          <w:lang w:val="en-US"/>
        </w:rPr>
        <w:t xml:space="preserve"> paper. This indirect demand for citing a Reviewer’s 2 paper was evident to </w:t>
      </w:r>
      <w:r w:rsidRPr="00F56765">
        <w:rPr>
          <w:rFonts w:ascii="Times New Roman" w:hAnsi="Times New Roman" w:cs="Times New Roman"/>
          <w:sz w:val="24"/>
          <w:szCs w:val="24"/>
          <w:lang w:val="en-US"/>
        </w:rPr>
        <w:t>Ivan</w:t>
      </w:r>
      <w:r w:rsidR="00DA6004" w:rsidRPr="00F56765">
        <w:rPr>
          <w:rFonts w:ascii="Times New Roman" w:hAnsi="Times New Roman" w:cs="Times New Roman"/>
          <w:sz w:val="24"/>
          <w:szCs w:val="24"/>
          <w:lang w:val="en-US"/>
        </w:rPr>
        <w:t xml:space="preserve"> </w:t>
      </w:r>
      <w:r w:rsidR="007C3B9C" w:rsidRPr="00F56765">
        <w:rPr>
          <w:rFonts w:ascii="Times New Roman" w:hAnsi="Times New Roman" w:cs="Times New Roman"/>
          <w:sz w:val="24"/>
          <w:szCs w:val="24"/>
          <w:lang w:val="en-US"/>
        </w:rPr>
        <w:t>and the team</w:t>
      </w:r>
      <w:r w:rsidR="00DA6004" w:rsidRPr="00F56765">
        <w:rPr>
          <w:rFonts w:ascii="Times New Roman" w:hAnsi="Times New Roman" w:cs="Times New Roman"/>
          <w:sz w:val="24"/>
          <w:szCs w:val="24"/>
          <w:lang w:val="en-US"/>
        </w:rPr>
        <w:t xml:space="preserve">. </w:t>
      </w:r>
      <w:r w:rsidR="007C3B9C" w:rsidRPr="00F56765">
        <w:rPr>
          <w:rFonts w:ascii="Times New Roman" w:hAnsi="Times New Roman" w:cs="Times New Roman"/>
          <w:sz w:val="24"/>
          <w:szCs w:val="24"/>
          <w:lang w:val="en-US"/>
        </w:rPr>
        <w:t>He</w:t>
      </w:r>
      <w:r w:rsidR="00DA6004" w:rsidRPr="00F56765">
        <w:rPr>
          <w:rFonts w:ascii="Times New Roman" w:hAnsi="Times New Roman" w:cs="Times New Roman"/>
          <w:sz w:val="24"/>
          <w:szCs w:val="24"/>
          <w:lang w:val="en-US"/>
        </w:rPr>
        <w:t xml:space="preserve"> said they ‘</w:t>
      </w:r>
      <w:r w:rsidR="00DA6004" w:rsidRPr="00F56765">
        <w:rPr>
          <w:rFonts w:ascii="Times New Roman" w:hAnsi="Times New Roman" w:cs="Times New Roman"/>
          <w:i/>
          <w:iCs/>
          <w:sz w:val="24"/>
          <w:szCs w:val="24"/>
          <w:lang w:val="en-US"/>
        </w:rPr>
        <w:t xml:space="preserve">did </w:t>
      </w:r>
      <w:r w:rsidR="00352C4A" w:rsidRPr="00F56765">
        <w:rPr>
          <w:rFonts w:ascii="Times New Roman" w:hAnsi="Times New Roman" w:cs="Times New Roman"/>
          <w:i/>
          <w:iCs/>
          <w:sz w:val="24"/>
          <w:szCs w:val="24"/>
          <w:lang w:val="en-US"/>
        </w:rPr>
        <w:t>the</w:t>
      </w:r>
      <w:r w:rsidR="00DA6004" w:rsidRPr="00F56765">
        <w:rPr>
          <w:rFonts w:ascii="Times New Roman" w:hAnsi="Times New Roman" w:cs="Times New Roman"/>
          <w:i/>
          <w:iCs/>
          <w:sz w:val="24"/>
          <w:szCs w:val="24"/>
          <w:lang w:val="en-US"/>
        </w:rPr>
        <w:t xml:space="preserve"> job</w:t>
      </w:r>
      <w:r w:rsidR="00DA6004" w:rsidRPr="00F56765">
        <w:rPr>
          <w:rFonts w:ascii="Times New Roman" w:hAnsi="Times New Roman" w:cs="Times New Roman"/>
          <w:sz w:val="24"/>
          <w:szCs w:val="24"/>
          <w:lang w:val="en-US"/>
        </w:rPr>
        <w:t xml:space="preserve">’ meaning they added a reference to </w:t>
      </w:r>
      <w:r w:rsidR="007C3B9C" w:rsidRPr="00F56765">
        <w:rPr>
          <w:rFonts w:ascii="Times New Roman" w:hAnsi="Times New Roman" w:cs="Times New Roman"/>
          <w:sz w:val="24"/>
          <w:szCs w:val="24"/>
          <w:lang w:val="en-US"/>
        </w:rPr>
        <w:t>the</w:t>
      </w:r>
      <w:r w:rsidR="00DA6004" w:rsidRPr="00F56765">
        <w:rPr>
          <w:rFonts w:ascii="Times New Roman" w:hAnsi="Times New Roman" w:cs="Times New Roman"/>
          <w:sz w:val="24"/>
          <w:szCs w:val="24"/>
          <w:lang w:val="en-US"/>
        </w:rPr>
        <w:t xml:space="preserve"> paper which Reviewer 2 </w:t>
      </w:r>
      <w:r w:rsidR="007C3B9C" w:rsidRPr="00F56765">
        <w:rPr>
          <w:rFonts w:ascii="Times New Roman" w:hAnsi="Times New Roman" w:cs="Times New Roman"/>
          <w:sz w:val="24"/>
          <w:szCs w:val="24"/>
          <w:lang w:val="en-US"/>
        </w:rPr>
        <w:t xml:space="preserve">indirectly </w:t>
      </w:r>
      <w:r w:rsidR="00DA6004" w:rsidRPr="00F56765">
        <w:rPr>
          <w:rFonts w:ascii="Times New Roman" w:hAnsi="Times New Roman" w:cs="Times New Roman"/>
          <w:sz w:val="24"/>
          <w:szCs w:val="24"/>
          <w:lang w:val="en-US"/>
        </w:rPr>
        <w:t xml:space="preserve">introduced </w:t>
      </w:r>
      <w:r w:rsidR="007C3B9C" w:rsidRPr="00F56765">
        <w:rPr>
          <w:rFonts w:ascii="Times New Roman" w:hAnsi="Times New Roman" w:cs="Times New Roman"/>
          <w:sz w:val="24"/>
          <w:szCs w:val="24"/>
          <w:lang w:val="en-US"/>
        </w:rPr>
        <w:t>meaning that in this case Reviewer 2</w:t>
      </w:r>
      <w:r w:rsidR="00DA6004" w:rsidRPr="00F56765">
        <w:rPr>
          <w:rFonts w:ascii="Times New Roman" w:hAnsi="Times New Roman" w:cs="Times New Roman"/>
          <w:sz w:val="24"/>
          <w:szCs w:val="24"/>
          <w:lang w:val="en-US"/>
        </w:rPr>
        <w:t xml:space="preserve"> would not reject the paper. </w:t>
      </w:r>
    </w:p>
    <w:p w14:paraId="34BE357F" w14:textId="7022AA76" w:rsidR="00DA6004" w:rsidRPr="00F56765" w:rsidRDefault="007C3B9C" w:rsidP="00DA6004">
      <w:pPr>
        <w:spacing w:after="200"/>
        <w:ind w:left="708"/>
        <w:rPr>
          <w:rFonts w:ascii="Times New Roman" w:hAnsi="Times New Roman" w:cs="Times New Roman"/>
          <w:sz w:val="24"/>
          <w:szCs w:val="24"/>
          <w:lang w:val="en-US"/>
        </w:rPr>
      </w:pPr>
      <w:r w:rsidRPr="00F56765">
        <w:rPr>
          <w:rFonts w:ascii="Times New Roman" w:hAnsi="Times New Roman" w:cs="Times New Roman"/>
          <w:i/>
          <w:sz w:val="24"/>
          <w:szCs w:val="24"/>
          <w:lang w:val="en-US"/>
        </w:rPr>
        <w:t>W</w:t>
      </w:r>
      <w:r w:rsidR="00DA6004" w:rsidRPr="00F56765">
        <w:rPr>
          <w:rFonts w:ascii="Times New Roman" w:hAnsi="Times New Roman" w:cs="Times New Roman"/>
          <w:i/>
          <w:sz w:val="24"/>
          <w:szCs w:val="24"/>
          <w:lang w:val="en-US"/>
        </w:rPr>
        <w:t xml:space="preserve">e did the job, we did that consciously: the person (the reviewer) was criticizing without good grounds. It was obvious. So, we found who this person was. It is possible in the age of the Internet. We cited him and everything was great. </w:t>
      </w:r>
      <w:r w:rsidR="00DA6004" w:rsidRPr="00F56765">
        <w:rPr>
          <w:rFonts w:ascii="Times New Roman" w:hAnsi="Times New Roman" w:cs="Times New Roman"/>
          <w:sz w:val="24"/>
          <w:szCs w:val="24"/>
          <w:lang w:val="en-US"/>
        </w:rPr>
        <w:t>(</w:t>
      </w:r>
      <w:r w:rsidR="00175245" w:rsidRPr="00F56765">
        <w:rPr>
          <w:rFonts w:ascii="Times New Roman" w:hAnsi="Times New Roman" w:cs="Times New Roman"/>
          <w:sz w:val="24"/>
          <w:szCs w:val="24"/>
          <w:lang w:val="en-US"/>
        </w:rPr>
        <w:t>Ivan</w:t>
      </w:r>
      <w:r w:rsidR="00DA6004" w:rsidRPr="00F56765">
        <w:rPr>
          <w:rFonts w:ascii="Times New Roman" w:hAnsi="Times New Roman" w:cs="Times New Roman"/>
          <w:sz w:val="24"/>
          <w:szCs w:val="24"/>
          <w:lang w:val="en-US"/>
        </w:rPr>
        <w:t>, INT2)</w:t>
      </w:r>
    </w:p>
    <w:p w14:paraId="7D677C17" w14:textId="7BFF903F" w:rsidR="00E07614" w:rsidRPr="00F56765" w:rsidRDefault="00175245" w:rsidP="00D36B1B">
      <w:pPr>
        <w:spacing w:afterLines="200" w:after="480" w:line="240" w:lineRule="auto"/>
        <w:rPr>
          <w:rFonts w:ascii="Times New Roman" w:hAnsi="Times New Roman" w:cs="Times New Roman"/>
          <w:sz w:val="24"/>
          <w:szCs w:val="24"/>
          <w:lang w:val="en-US"/>
        </w:rPr>
      </w:pPr>
      <w:r w:rsidRPr="00F56765">
        <w:rPr>
          <w:rFonts w:ascii="Times New Roman" w:hAnsi="Times New Roman" w:cs="Times New Roman"/>
          <w:sz w:val="24"/>
          <w:szCs w:val="24"/>
          <w:lang w:val="en-US"/>
        </w:rPr>
        <w:t>Ivan</w:t>
      </w:r>
      <w:r w:rsidR="00DA6004" w:rsidRPr="00F56765">
        <w:rPr>
          <w:rFonts w:ascii="Times New Roman" w:hAnsi="Times New Roman" w:cs="Times New Roman"/>
          <w:sz w:val="24"/>
          <w:szCs w:val="24"/>
          <w:lang w:val="en-US"/>
        </w:rPr>
        <w:t xml:space="preserve"> </w:t>
      </w:r>
      <w:r w:rsidR="002F1E5E" w:rsidRPr="00F56765">
        <w:rPr>
          <w:rFonts w:ascii="Times New Roman" w:hAnsi="Times New Roman" w:cs="Times New Roman"/>
          <w:sz w:val="24"/>
          <w:szCs w:val="24"/>
          <w:lang w:val="en-US"/>
        </w:rPr>
        <w:t>believes</w:t>
      </w:r>
      <w:r w:rsidR="00DA6004" w:rsidRPr="00F56765">
        <w:rPr>
          <w:rFonts w:ascii="Times New Roman" w:hAnsi="Times New Roman" w:cs="Times New Roman"/>
          <w:sz w:val="24"/>
          <w:szCs w:val="24"/>
          <w:lang w:val="en-US"/>
        </w:rPr>
        <w:t xml:space="preserve"> this step as necessary for a researcher writing out of his national context to a leading English medium journal. In practical terms, he said this paper provides his research team and the center with a published paper to secure their research center funding. </w:t>
      </w:r>
    </w:p>
    <w:p w14:paraId="3CA6A6D9" w14:textId="21409F25" w:rsidR="00805F08" w:rsidRPr="00F56765" w:rsidRDefault="006E39BB" w:rsidP="00805F08">
      <w:pPr>
        <w:spacing w:afterLines="200" w:after="480" w:line="240" w:lineRule="auto"/>
        <w:rPr>
          <w:rFonts w:ascii="Times New Roman" w:eastAsia="Times New Roman" w:hAnsi="Times New Roman" w:cs="Times New Roman"/>
          <w:b/>
          <w:sz w:val="24"/>
          <w:szCs w:val="24"/>
          <w:lang w:val="en-US"/>
        </w:rPr>
      </w:pPr>
      <w:bookmarkStart w:id="14" w:name="_Toc68032134"/>
      <w:r w:rsidRPr="00F56765">
        <w:rPr>
          <w:rFonts w:ascii="Times New Roman" w:eastAsia="Times New Roman" w:hAnsi="Times New Roman" w:cs="Times New Roman"/>
          <w:b/>
          <w:sz w:val="24"/>
          <w:szCs w:val="24"/>
          <w:lang w:val="en-US"/>
        </w:rPr>
        <w:t>C</w:t>
      </w:r>
      <w:r w:rsidR="00805F08" w:rsidRPr="00F56765">
        <w:rPr>
          <w:rFonts w:ascii="Times New Roman" w:eastAsia="Times New Roman" w:hAnsi="Times New Roman" w:cs="Times New Roman"/>
          <w:b/>
          <w:sz w:val="24"/>
          <w:szCs w:val="24"/>
          <w:lang w:val="en-US"/>
        </w:rPr>
        <w:t xml:space="preserve">ase </w:t>
      </w:r>
      <w:r w:rsidRPr="00F56765">
        <w:rPr>
          <w:rFonts w:ascii="Times New Roman" w:eastAsia="Times New Roman" w:hAnsi="Times New Roman" w:cs="Times New Roman"/>
          <w:b/>
          <w:sz w:val="24"/>
          <w:szCs w:val="24"/>
          <w:lang w:val="en-US"/>
        </w:rPr>
        <w:t>3</w:t>
      </w:r>
      <w:r w:rsidR="00805F08" w:rsidRPr="00F56765">
        <w:rPr>
          <w:rFonts w:ascii="Times New Roman" w:eastAsia="Times New Roman" w:hAnsi="Times New Roman" w:cs="Times New Roman"/>
          <w:b/>
          <w:sz w:val="24"/>
          <w:szCs w:val="24"/>
          <w:lang w:val="en-US"/>
        </w:rPr>
        <w:t xml:space="preserve">. </w:t>
      </w:r>
      <w:r w:rsidR="00175245" w:rsidRPr="00F56765">
        <w:rPr>
          <w:rFonts w:ascii="Times New Roman" w:eastAsia="Times New Roman" w:hAnsi="Times New Roman" w:cs="Times New Roman"/>
          <w:b/>
          <w:sz w:val="24"/>
          <w:szCs w:val="24"/>
          <w:lang w:val="en-US"/>
        </w:rPr>
        <w:t>Nikolai</w:t>
      </w:r>
      <w:r w:rsidRPr="00F56765">
        <w:rPr>
          <w:rFonts w:ascii="Times New Roman" w:eastAsia="Times New Roman" w:hAnsi="Times New Roman" w:cs="Times New Roman"/>
          <w:b/>
          <w:sz w:val="24"/>
          <w:szCs w:val="24"/>
          <w:lang w:val="en-US"/>
        </w:rPr>
        <w:t>,</w:t>
      </w:r>
      <w:r w:rsidR="00805F08" w:rsidRPr="00F56765">
        <w:rPr>
          <w:rFonts w:ascii="Times New Roman" w:eastAsia="Times New Roman" w:hAnsi="Times New Roman" w:cs="Times New Roman"/>
          <w:b/>
          <w:sz w:val="24"/>
          <w:szCs w:val="24"/>
          <w:lang w:val="en-US"/>
        </w:rPr>
        <w:t xml:space="preserve"> philosophy</w:t>
      </w:r>
    </w:p>
    <w:bookmarkEnd w:id="14"/>
    <w:p w14:paraId="398DC5A8" w14:textId="472897DA" w:rsidR="00351F32" w:rsidRPr="00F56765" w:rsidRDefault="00805F08" w:rsidP="00805F08">
      <w:pPr>
        <w:spacing w:afterLines="200" w:after="480" w:line="240" w:lineRule="auto"/>
        <w:jc w:val="both"/>
        <w:rPr>
          <w:rFonts w:ascii="Times New Roman" w:hAnsi="Times New Roman" w:cs="Times New Roman"/>
          <w:bCs/>
          <w:sz w:val="24"/>
          <w:szCs w:val="24"/>
          <w:lang w:val="en-US"/>
        </w:rPr>
      </w:pPr>
      <w:r w:rsidRPr="00F56765">
        <w:rPr>
          <w:rFonts w:ascii="Times New Roman" w:hAnsi="Times New Roman" w:cs="Times New Roman"/>
          <w:bCs/>
          <w:sz w:val="24"/>
          <w:szCs w:val="24"/>
          <w:lang w:val="en-US"/>
        </w:rPr>
        <w:lastRenderedPageBreak/>
        <w:t>Here</w:t>
      </w:r>
      <w:r w:rsidR="00351F32" w:rsidRPr="00F56765">
        <w:rPr>
          <w:rFonts w:ascii="Times New Roman" w:hAnsi="Times New Roman" w:cs="Times New Roman"/>
          <w:bCs/>
          <w:sz w:val="24"/>
          <w:szCs w:val="24"/>
          <w:lang w:val="en-US"/>
        </w:rPr>
        <w:t xml:space="preserve">, I draw on 21 drafts, two interviews with the lead author, informal email discussions with a peer who is a member of the editorial board in a Russian journal, </w:t>
      </w:r>
      <w:r w:rsidR="00351F32" w:rsidRPr="00F56765">
        <w:rPr>
          <w:rFonts w:ascii="Calibri" w:hAnsi="Calibri" w:cs="Calibri"/>
          <w:bCs/>
          <w:sz w:val="24"/>
          <w:szCs w:val="24"/>
          <w:lang w:val="en-US"/>
        </w:rPr>
        <w:t>﻿</w:t>
      </w:r>
      <w:r w:rsidR="00351F32" w:rsidRPr="00F56765">
        <w:rPr>
          <w:rFonts w:ascii="Times New Roman" w:hAnsi="Times New Roman" w:cs="Times New Roman"/>
          <w:bCs/>
          <w:sz w:val="24"/>
          <w:szCs w:val="24"/>
          <w:lang w:val="en-US"/>
        </w:rPr>
        <w:t>email correspondence with editors with three Russian journals, the first of which rejected the article. English medium RA is a ‘</w:t>
      </w:r>
      <w:r w:rsidR="00351F32" w:rsidRPr="00F56765">
        <w:rPr>
          <w:rFonts w:ascii="Times New Roman" w:hAnsi="Times New Roman" w:cs="Times New Roman"/>
          <w:bCs/>
          <w:i/>
          <w:iCs/>
          <w:sz w:val="24"/>
          <w:szCs w:val="24"/>
          <w:lang w:val="en-US"/>
        </w:rPr>
        <w:t>directly translated</w:t>
      </w:r>
      <w:r w:rsidR="00351F32" w:rsidRPr="00F56765">
        <w:rPr>
          <w:rFonts w:ascii="Times New Roman" w:hAnsi="Times New Roman" w:cs="Times New Roman"/>
          <w:bCs/>
          <w:sz w:val="24"/>
          <w:szCs w:val="24"/>
          <w:lang w:val="en-US"/>
        </w:rPr>
        <w:t xml:space="preserve">’ Russian medium RA according to </w:t>
      </w:r>
      <w:r w:rsidR="00175245" w:rsidRPr="00F56765">
        <w:rPr>
          <w:rFonts w:ascii="Times New Roman" w:hAnsi="Times New Roman" w:cs="Times New Roman"/>
          <w:bCs/>
          <w:sz w:val="24"/>
          <w:szCs w:val="24"/>
          <w:lang w:val="en-US"/>
        </w:rPr>
        <w:t>Nikolai</w:t>
      </w:r>
      <w:r w:rsidR="00351F32" w:rsidRPr="00F56765">
        <w:rPr>
          <w:rFonts w:ascii="Times New Roman" w:hAnsi="Times New Roman" w:cs="Times New Roman"/>
          <w:bCs/>
          <w:sz w:val="24"/>
          <w:szCs w:val="24"/>
          <w:lang w:val="en-US"/>
        </w:rPr>
        <w:t xml:space="preserve">. </w:t>
      </w:r>
    </w:p>
    <w:tbl>
      <w:tblPr>
        <w:tblStyle w:val="TableGrid"/>
        <w:tblW w:w="0" w:type="auto"/>
        <w:tblLook w:val="04A0" w:firstRow="1" w:lastRow="0" w:firstColumn="1" w:lastColumn="0" w:noHBand="0" w:noVBand="1"/>
      </w:tblPr>
      <w:tblGrid>
        <w:gridCol w:w="3229"/>
        <w:gridCol w:w="2904"/>
        <w:gridCol w:w="2886"/>
      </w:tblGrid>
      <w:tr w:rsidR="00351F32" w:rsidRPr="00F56765" w14:paraId="0A8D1044" w14:textId="77777777" w:rsidTr="006E39BB">
        <w:trPr>
          <w:trHeight w:val="547"/>
        </w:trPr>
        <w:tc>
          <w:tcPr>
            <w:tcW w:w="3229" w:type="dxa"/>
          </w:tcPr>
          <w:p w14:paraId="6F953ADC" w14:textId="77777777" w:rsidR="00351F32" w:rsidRPr="00F56765" w:rsidRDefault="00351F32" w:rsidP="00EE4A9B">
            <w:pPr>
              <w:jc w:val="both"/>
              <w:rPr>
                <w:rFonts w:ascii="Times New Roman" w:hAnsi="Times New Roman" w:cs="Times New Roman"/>
                <w:sz w:val="20"/>
                <w:szCs w:val="20"/>
              </w:rPr>
            </w:pPr>
          </w:p>
        </w:tc>
        <w:tc>
          <w:tcPr>
            <w:tcW w:w="2904" w:type="dxa"/>
          </w:tcPr>
          <w:p w14:paraId="4AFFEBB4" w14:textId="77777777" w:rsidR="00351F32" w:rsidRPr="00F56765" w:rsidRDefault="00351F32" w:rsidP="003D0DA0">
            <w:pPr>
              <w:jc w:val="right"/>
              <w:rPr>
                <w:rFonts w:ascii="Times New Roman" w:hAnsi="Times New Roman" w:cs="Times New Roman"/>
                <w:b/>
                <w:bCs/>
                <w:sz w:val="20"/>
                <w:szCs w:val="20"/>
              </w:rPr>
            </w:pPr>
            <w:r w:rsidRPr="00F56765">
              <w:rPr>
                <w:rFonts w:ascii="Calibri" w:hAnsi="Calibri" w:cs="Calibri"/>
                <w:b/>
                <w:bCs/>
                <w:sz w:val="20"/>
                <w:szCs w:val="20"/>
              </w:rPr>
              <w:t>﻿</w:t>
            </w:r>
            <w:r w:rsidRPr="00F56765">
              <w:rPr>
                <w:rFonts w:ascii="Times New Roman" w:hAnsi="Times New Roman" w:cs="Times New Roman"/>
                <w:b/>
                <w:bCs/>
                <w:sz w:val="20"/>
                <w:szCs w:val="20"/>
              </w:rPr>
              <w:t>Russian RA</w:t>
            </w:r>
          </w:p>
        </w:tc>
        <w:tc>
          <w:tcPr>
            <w:tcW w:w="2886" w:type="dxa"/>
          </w:tcPr>
          <w:p w14:paraId="570233E1" w14:textId="77777777" w:rsidR="00351F32" w:rsidRPr="00F56765" w:rsidRDefault="00351F32" w:rsidP="003D0DA0">
            <w:pPr>
              <w:jc w:val="right"/>
              <w:rPr>
                <w:rFonts w:ascii="Times New Roman" w:hAnsi="Times New Roman" w:cs="Times New Roman"/>
                <w:b/>
                <w:bCs/>
                <w:sz w:val="20"/>
                <w:szCs w:val="20"/>
              </w:rPr>
            </w:pPr>
            <w:r w:rsidRPr="00F56765">
              <w:rPr>
                <w:rFonts w:ascii="Calibri" w:hAnsi="Calibri" w:cs="Calibri"/>
                <w:b/>
                <w:bCs/>
                <w:sz w:val="20"/>
                <w:szCs w:val="20"/>
              </w:rPr>
              <w:t>﻿</w:t>
            </w:r>
            <w:r w:rsidRPr="00F56765">
              <w:rPr>
                <w:rFonts w:ascii="Times New Roman" w:hAnsi="Times New Roman" w:cs="Times New Roman"/>
                <w:b/>
                <w:bCs/>
                <w:sz w:val="20"/>
                <w:szCs w:val="20"/>
              </w:rPr>
              <w:t>English RA</w:t>
            </w:r>
          </w:p>
        </w:tc>
      </w:tr>
      <w:tr w:rsidR="00351F32" w:rsidRPr="00F56765" w14:paraId="5F2B8991" w14:textId="77777777" w:rsidTr="006E39BB">
        <w:trPr>
          <w:trHeight w:val="547"/>
        </w:trPr>
        <w:tc>
          <w:tcPr>
            <w:tcW w:w="3229" w:type="dxa"/>
          </w:tcPr>
          <w:p w14:paraId="60B5A5CA" w14:textId="6FB038B2" w:rsidR="00351F32" w:rsidRPr="00F56765" w:rsidRDefault="00351F32" w:rsidP="006E39BB">
            <w:pPr>
              <w:rPr>
                <w:rFonts w:ascii="Times New Roman" w:hAnsi="Times New Roman" w:cs="Times New Roman"/>
                <w:b/>
                <w:bCs/>
                <w:sz w:val="20"/>
                <w:szCs w:val="20"/>
              </w:rPr>
            </w:pPr>
            <w:r w:rsidRPr="00F56765">
              <w:rPr>
                <w:rFonts w:ascii="Times New Roman" w:hAnsi="Times New Roman" w:cs="Times New Roman"/>
                <w:b/>
                <w:bCs/>
                <w:sz w:val="20"/>
                <w:szCs w:val="20"/>
              </w:rPr>
              <w:t>Topic overlap</w:t>
            </w:r>
          </w:p>
        </w:tc>
        <w:tc>
          <w:tcPr>
            <w:tcW w:w="2904" w:type="dxa"/>
          </w:tcPr>
          <w:p w14:paraId="33A63337" w14:textId="77777777" w:rsidR="00351F32" w:rsidRPr="00F56765" w:rsidRDefault="00351F32" w:rsidP="003D0DA0">
            <w:pPr>
              <w:jc w:val="right"/>
              <w:rPr>
                <w:rFonts w:ascii="Times New Roman" w:hAnsi="Times New Roman" w:cs="Times New Roman"/>
                <w:sz w:val="20"/>
                <w:szCs w:val="20"/>
              </w:rPr>
            </w:pPr>
            <w:r w:rsidRPr="00F56765">
              <w:rPr>
                <w:rFonts w:ascii="Times New Roman" w:hAnsi="Times New Roman" w:cs="Times New Roman"/>
                <w:sz w:val="20"/>
                <w:szCs w:val="20"/>
              </w:rPr>
              <w:t xml:space="preserve">Analytical philosophy (Descartes) </w:t>
            </w:r>
          </w:p>
        </w:tc>
        <w:tc>
          <w:tcPr>
            <w:tcW w:w="2886" w:type="dxa"/>
          </w:tcPr>
          <w:p w14:paraId="0A078FFD" w14:textId="77777777" w:rsidR="00351F32" w:rsidRPr="00F56765" w:rsidRDefault="00351F32" w:rsidP="003D0DA0">
            <w:pPr>
              <w:jc w:val="right"/>
              <w:rPr>
                <w:rFonts w:ascii="Times New Roman" w:hAnsi="Times New Roman" w:cs="Times New Roman"/>
                <w:sz w:val="20"/>
                <w:szCs w:val="20"/>
              </w:rPr>
            </w:pPr>
            <w:r w:rsidRPr="00F56765">
              <w:rPr>
                <w:rFonts w:ascii="Times New Roman" w:hAnsi="Times New Roman" w:cs="Times New Roman"/>
                <w:sz w:val="20"/>
                <w:szCs w:val="20"/>
              </w:rPr>
              <w:t>Analytical philosophy (Descartes)</w:t>
            </w:r>
          </w:p>
        </w:tc>
      </w:tr>
      <w:tr w:rsidR="00351F32" w:rsidRPr="00F56765" w14:paraId="10A97695" w14:textId="77777777" w:rsidTr="006E39BB">
        <w:trPr>
          <w:trHeight w:val="273"/>
        </w:trPr>
        <w:tc>
          <w:tcPr>
            <w:tcW w:w="3229" w:type="dxa"/>
          </w:tcPr>
          <w:p w14:paraId="00A98C2D" w14:textId="6E385160" w:rsidR="00351F32" w:rsidRPr="00F56765" w:rsidRDefault="00351F32" w:rsidP="006E39BB">
            <w:pPr>
              <w:rPr>
                <w:rFonts w:ascii="Times New Roman" w:hAnsi="Times New Roman" w:cs="Times New Roman"/>
                <w:b/>
                <w:bCs/>
                <w:sz w:val="20"/>
                <w:szCs w:val="20"/>
              </w:rPr>
            </w:pPr>
            <w:r w:rsidRPr="00F56765">
              <w:rPr>
                <w:rFonts w:ascii="Calibri" w:hAnsi="Calibri" w:cs="Calibri"/>
                <w:b/>
                <w:bCs/>
                <w:sz w:val="20"/>
                <w:szCs w:val="20"/>
              </w:rPr>
              <w:t>﻿</w:t>
            </w:r>
            <w:r w:rsidRPr="00F56765">
              <w:rPr>
                <w:rFonts w:ascii="Times New Roman" w:hAnsi="Times New Roman" w:cs="Times New Roman"/>
                <w:b/>
                <w:bCs/>
                <w:sz w:val="20"/>
                <w:szCs w:val="20"/>
              </w:rPr>
              <w:t>RA drafts</w:t>
            </w:r>
          </w:p>
        </w:tc>
        <w:tc>
          <w:tcPr>
            <w:tcW w:w="2904" w:type="dxa"/>
          </w:tcPr>
          <w:p w14:paraId="037343DD" w14:textId="77777777" w:rsidR="00351F32" w:rsidRPr="00F56765" w:rsidRDefault="00351F32" w:rsidP="003D0DA0">
            <w:pPr>
              <w:jc w:val="right"/>
              <w:rPr>
                <w:rFonts w:ascii="Times New Roman" w:hAnsi="Times New Roman" w:cs="Times New Roman"/>
                <w:sz w:val="20"/>
                <w:szCs w:val="20"/>
              </w:rPr>
            </w:pPr>
            <w:r w:rsidRPr="00F56765">
              <w:rPr>
                <w:rFonts w:ascii="Calibri" w:hAnsi="Calibri" w:cs="Calibri"/>
                <w:sz w:val="20"/>
                <w:szCs w:val="20"/>
              </w:rPr>
              <w:t>﻿</w:t>
            </w:r>
            <w:r w:rsidRPr="00F56765">
              <w:rPr>
                <w:rFonts w:ascii="Times New Roman" w:hAnsi="Times New Roman" w:cs="Times New Roman"/>
                <w:sz w:val="20"/>
                <w:szCs w:val="20"/>
              </w:rPr>
              <w:t>15</w:t>
            </w:r>
          </w:p>
        </w:tc>
        <w:tc>
          <w:tcPr>
            <w:tcW w:w="2886" w:type="dxa"/>
          </w:tcPr>
          <w:p w14:paraId="77FF1A86" w14:textId="77777777" w:rsidR="00351F32" w:rsidRPr="00F56765" w:rsidRDefault="00351F32" w:rsidP="003D0DA0">
            <w:pPr>
              <w:jc w:val="right"/>
              <w:rPr>
                <w:rFonts w:ascii="Times New Roman" w:hAnsi="Times New Roman" w:cs="Times New Roman"/>
                <w:sz w:val="20"/>
                <w:szCs w:val="20"/>
              </w:rPr>
            </w:pPr>
            <w:r w:rsidRPr="00F56765">
              <w:rPr>
                <w:rFonts w:ascii="Calibri" w:hAnsi="Calibri" w:cs="Calibri"/>
                <w:sz w:val="20"/>
                <w:szCs w:val="20"/>
              </w:rPr>
              <w:t>﻿</w:t>
            </w:r>
            <w:r w:rsidRPr="00F56765">
              <w:rPr>
                <w:rFonts w:ascii="Times New Roman" w:hAnsi="Times New Roman" w:cs="Times New Roman"/>
                <w:sz w:val="20"/>
                <w:szCs w:val="20"/>
              </w:rPr>
              <w:t>6</w:t>
            </w:r>
          </w:p>
        </w:tc>
      </w:tr>
      <w:tr w:rsidR="00351F32" w:rsidRPr="00F56765" w14:paraId="24372C0E" w14:textId="77777777" w:rsidTr="006E39BB">
        <w:trPr>
          <w:trHeight w:val="287"/>
        </w:trPr>
        <w:tc>
          <w:tcPr>
            <w:tcW w:w="3229" w:type="dxa"/>
          </w:tcPr>
          <w:p w14:paraId="5036FBEF" w14:textId="77777777" w:rsidR="00351F32" w:rsidRPr="00F56765" w:rsidRDefault="00351F32" w:rsidP="006E39BB">
            <w:pPr>
              <w:rPr>
                <w:rFonts w:ascii="Times New Roman" w:hAnsi="Times New Roman" w:cs="Times New Roman"/>
                <w:b/>
                <w:bCs/>
                <w:sz w:val="20"/>
                <w:szCs w:val="20"/>
              </w:rPr>
            </w:pPr>
            <w:r w:rsidRPr="00F56765">
              <w:rPr>
                <w:rFonts w:ascii="Times New Roman" w:hAnsi="Times New Roman" w:cs="Times New Roman"/>
                <w:b/>
                <w:bCs/>
                <w:sz w:val="20"/>
                <w:szCs w:val="20"/>
              </w:rPr>
              <w:t>Reviews</w:t>
            </w:r>
          </w:p>
        </w:tc>
        <w:tc>
          <w:tcPr>
            <w:tcW w:w="2904" w:type="dxa"/>
          </w:tcPr>
          <w:p w14:paraId="686BD670" w14:textId="77777777" w:rsidR="00351F32" w:rsidRPr="00F56765" w:rsidRDefault="00351F32" w:rsidP="003D0DA0">
            <w:pPr>
              <w:jc w:val="right"/>
              <w:rPr>
                <w:rFonts w:ascii="Times New Roman" w:hAnsi="Times New Roman" w:cs="Times New Roman"/>
                <w:sz w:val="20"/>
                <w:szCs w:val="20"/>
              </w:rPr>
            </w:pPr>
            <w:r w:rsidRPr="00F56765">
              <w:rPr>
                <w:rFonts w:ascii="Times New Roman" w:hAnsi="Times New Roman" w:cs="Times New Roman"/>
                <w:sz w:val="20"/>
                <w:szCs w:val="20"/>
              </w:rPr>
              <w:t>7</w:t>
            </w:r>
          </w:p>
        </w:tc>
        <w:tc>
          <w:tcPr>
            <w:tcW w:w="2886" w:type="dxa"/>
          </w:tcPr>
          <w:p w14:paraId="0C0E85FF" w14:textId="77777777" w:rsidR="00351F32" w:rsidRPr="00F56765" w:rsidRDefault="00351F32" w:rsidP="003D0DA0">
            <w:pPr>
              <w:jc w:val="right"/>
              <w:rPr>
                <w:rFonts w:ascii="Times New Roman" w:hAnsi="Times New Roman" w:cs="Times New Roman"/>
                <w:sz w:val="20"/>
                <w:szCs w:val="20"/>
              </w:rPr>
            </w:pPr>
            <w:r w:rsidRPr="00F56765">
              <w:rPr>
                <w:rFonts w:ascii="Times New Roman" w:hAnsi="Times New Roman" w:cs="Times New Roman"/>
                <w:sz w:val="20"/>
                <w:szCs w:val="20"/>
              </w:rPr>
              <w:t>2</w:t>
            </w:r>
          </w:p>
        </w:tc>
      </w:tr>
      <w:tr w:rsidR="00351F32" w:rsidRPr="00F56765" w14:paraId="3DCBFC4D" w14:textId="77777777" w:rsidTr="006E39BB">
        <w:trPr>
          <w:trHeight w:val="413"/>
        </w:trPr>
        <w:tc>
          <w:tcPr>
            <w:tcW w:w="3229" w:type="dxa"/>
          </w:tcPr>
          <w:p w14:paraId="265272A9" w14:textId="0E26BA5E" w:rsidR="00351F32" w:rsidRPr="00F56765" w:rsidRDefault="00351F32" w:rsidP="006E39BB">
            <w:pPr>
              <w:rPr>
                <w:rFonts w:ascii="Times New Roman" w:hAnsi="Times New Roman" w:cs="Times New Roman"/>
                <w:b/>
                <w:bCs/>
                <w:sz w:val="20"/>
                <w:szCs w:val="20"/>
              </w:rPr>
            </w:pPr>
            <w:r w:rsidRPr="00F56765">
              <w:rPr>
                <w:rFonts w:ascii="Times New Roman" w:hAnsi="Times New Roman" w:cs="Times New Roman"/>
                <w:b/>
                <w:bCs/>
                <w:sz w:val="20"/>
                <w:szCs w:val="20"/>
              </w:rPr>
              <w:t xml:space="preserve">Email correspondence </w:t>
            </w:r>
          </w:p>
        </w:tc>
        <w:tc>
          <w:tcPr>
            <w:tcW w:w="2904" w:type="dxa"/>
          </w:tcPr>
          <w:p w14:paraId="44057F08" w14:textId="77777777" w:rsidR="00351F32" w:rsidRPr="00F56765" w:rsidRDefault="00351F32" w:rsidP="003D0DA0">
            <w:pPr>
              <w:jc w:val="right"/>
              <w:rPr>
                <w:rFonts w:ascii="Times New Roman" w:hAnsi="Times New Roman" w:cs="Times New Roman"/>
                <w:sz w:val="20"/>
                <w:szCs w:val="20"/>
              </w:rPr>
            </w:pPr>
            <w:r w:rsidRPr="00F56765">
              <w:rPr>
                <w:rFonts w:ascii="Times New Roman" w:hAnsi="Times New Roman" w:cs="Times New Roman"/>
                <w:sz w:val="20"/>
                <w:szCs w:val="20"/>
              </w:rPr>
              <w:t>36</w:t>
            </w:r>
          </w:p>
        </w:tc>
        <w:tc>
          <w:tcPr>
            <w:tcW w:w="2886" w:type="dxa"/>
          </w:tcPr>
          <w:p w14:paraId="21E7343E" w14:textId="77777777" w:rsidR="00351F32" w:rsidRPr="00F56765" w:rsidRDefault="00351F32" w:rsidP="003D0DA0">
            <w:pPr>
              <w:jc w:val="right"/>
              <w:rPr>
                <w:rFonts w:ascii="Times New Roman" w:hAnsi="Times New Roman" w:cs="Times New Roman"/>
                <w:sz w:val="20"/>
                <w:szCs w:val="20"/>
              </w:rPr>
            </w:pPr>
            <w:r w:rsidRPr="00F56765">
              <w:rPr>
                <w:rFonts w:ascii="Times New Roman" w:hAnsi="Times New Roman" w:cs="Times New Roman"/>
                <w:sz w:val="20"/>
                <w:szCs w:val="20"/>
              </w:rPr>
              <w:t>8</w:t>
            </w:r>
          </w:p>
        </w:tc>
      </w:tr>
      <w:tr w:rsidR="00351F32" w:rsidRPr="00F56765" w14:paraId="1F5A9CC6" w14:textId="77777777" w:rsidTr="006E39BB">
        <w:trPr>
          <w:trHeight w:val="259"/>
        </w:trPr>
        <w:tc>
          <w:tcPr>
            <w:tcW w:w="3229" w:type="dxa"/>
          </w:tcPr>
          <w:p w14:paraId="559ADE47" w14:textId="118E42E1" w:rsidR="00351F32" w:rsidRPr="00F56765" w:rsidRDefault="00351F32" w:rsidP="006E39BB">
            <w:pPr>
              <w:rPr>
                <w:rFonts w:ascii="Times New Roman" w:hAnsi="Times New Roman" w:cs="Times New Roman"/>
                <w:b/>
                <w:bCs/>
                <w:sz w:val="20"/>
                <w:szCs w:val="20"/>
              </w:rPr>
            </w:pPr>
            <w:r w:rsidRPr="00F56765">
              <w:rPr>
                <w:rFonts w:ascii="Calibri" w:hAnsi="Calibri" w:cs="Calibri"/>
                <w:b/>
                <w:bCs/>
                <w:sz w:val="20"/>
                <w:szCs w:val="20"/>
              </w:rPr>
              <w:t>﻿</w:t>
            </w:r>
            <w:r w:rsidRPr="00F56765">
              <w:rPr>
                <w:rFonts w:ascii="Times New Roman" w:hAnsi="Times New Roman" w:cs="Times New Roman"/>
                <w:b/>
                <w:bCs/>
                <w:sz w:val="20"/>
                <w:szCs w:val="20"/>
              </w:rPr>
              <w:t>Interviews</w:t>
            </w:r>
          </w:p>
        </w:tc>
        <w:tc>
          <w:tcPr>
            <w:tcW w:w="5790" w:type="dxa"/>
            <w:gridSpan w:val="2"/>
          </w:tcPr>
          <w:p w14:paraId="314E2E7F" w14:textId="77777777" w:rsidR="00351F32" w:rsidRPr="00F56765" w:rsidRDefault="00351F32" w:rsidP="003D0DA0">
            <w:pPr>
              <w:jc w:val="center"/>
              <w:rPr>
                <w:rFonts w:ascii="Times New Roman" w:hAnsi="Times New Roman" w:cs="Times New Roman"/>
                <w:sz w:val="20"/>
                <w:szCs w:val="20"/>
              </w:rPr>
            </w:pPr>
            <w:r w:rsidRPr="00F56765">
              <w:rPr>
                <w:rFonts w:ascii="Times New Roman" w:hAnsi="Times New Roman" w:cs="Times New Roman"/>
                <w:sz w:val="20"/>
                <w:szCs w:val="20"/>
              </w:rPr>
              <w:t>2 (3 hours 15 min., total time)</w:t>
            </w:r>
          </w:p>
        </w:tc>
      </w:tr>
    </w:tbl>
    <w:p w14:paraId="723D1B36" w14:textId="77777777" w:rsidR="00351F32" w:rsidRPr="00F56765" w:rsidRDefault="00351F32" w:rsidP="00351F32">
      <w:pPr>
        <w:spacing w:afterLines="200" w:after="480"/>
        <w:jc w:val="both"/>
        <w:rPr>
          <w:rFonts w:ascii="Times New Roman" w:hAnsi="Times New Roman" w:cs="Times New Roman"/>
          <w:bCs/>
          <w:sz w:val="24"/>
          <w:szCs w:val="24"/>
          <w:lang w:val="en-US"/>
        </w:rPr>
      </w:pPr>
    </w:p>
    <w:p w14:paraId="2D49EB2B" w14:textId="77777777" w:rsidR="00351F32" w:rsidRPr="00F56765" w:rsidRDefault="00351F32" w:rsidP="00351F32">
      <w:pPr>
        <w:pStyle w:val="Heading3"/>
        <w:rPr>
          <w:rFonts w:ascii="Times New Roman" w:hAnsi="Times New Roman" w:cs="Times New Roman"/>
          <w:b/>
          <w:bCs/>
          <w:sz w:val="24"/>
          <w:szCs w:val="24"/>
          <w:lang w:val="en-US"/>
        </w:rPr>
      </w:pPr>
      <w:bookmarkStart w:id="15" w:name="_Toc66034356"/>
      <w:bookmarkStart w:id="16" w:name="_Toc68032135"/>
      <w:r w:rsidRPr="00F56765">
        <w:rPr>
          <w:rFonts w:ascii="Calibri" w:hAnsi="Calibri" w:cs="Calibri"/>
        </w:rPr>
        <w:t>﻿</w:t>
      </w:r>
      <w:r w:rsidRPr="00F56765">
        <w:rPr>
          <w:rFonts w:ascii="Times New Roman" w:hAnsi="Times New Roman" w:cs="Times New Roman"/>
          <w:b/>
          <w:bCs/>
          <w:color w:val="000000" w:themeColor="text1"/>
          <w:sz w:val="24"/>
          <w:szCs w:val="24"/>
          <w:lang w:val="en-US"/>
        </w:rPr>
        <w:t>Author and brokers in text trajectories towards publication</w:t>
      </w:r>
      <w:bookmarkEnd w:id="15"/>
      <w:bookmarkEnd w:id="16"/>
    </w:p>
    <w:p w14:paraId="07CF908A" w14:textId="77777777" w:rsidR="00351F32" w:rsidRPr="00F56765" w:rsidRDefault="00351F32" w:rsidP="00351F32">
      <w:pPr>
        <w:rPr>
          <w:rFonts w:ascii="Times New Roman" w:hAnsi="Times New Roman" w:cs="Times New Roman"/>
          <w:sz w:val="24"/>
          <w:szCs w:val="24"/>
          <w:lang w:val="en-US"/>
        </w:rPr>
      </w:pPr>
    </w:p>
    <w:p w14:paraId="43E9469A" w14:textId="6FF6A90B" w:rsidR="00D90413" w:rsidRPr="00F56765" w:rsidRDefault="00175245" w:rsidP="00D90413">
      <w:pPr>
        <w:spacing w:afterLines="200" w:after="480"/>
        <w:rPr>
          <w:rFonts w:ascii="Times New Roman" w:hAnsi="Times New Roman" w:cs="Times New Roman"/>
          <w:bCs/>
          <w:sz w:val="24"/>
          <w:szCs w:val="24"/>
          <w:lang w:val="en-US"/>
        </w:rPr>
      </w:pPr>
      <w:r w:rsidRPr="00F56765">
        <w:rPr>
          <w:rFonts w:ascii="Times New Roman" w:hAnsi="Times New Roman" w:cs="Times New Roman"/>
          <w:sz w:val="24"/>
          <w:szCs w:val="24"/>
          <w:lang w:val="en-US"/>
        </w:rPr>
        <w:t>Nikolai</w:t>
      </w:r>
      <w:r w:rsidR="00351F32" w:rsidRPr="00F56765">
        <w:rPr>
          <w:rFonts w:ascii="Times New Roman" w:hAnsi="Times New Roman" w:cs="Times New Roman"/>
          <w:sz w:val="24"/>
          <w:szCs w:val="24"/>
          <w:lang w:val="en-US"/>
        </w:rPr>
        <w:t xml:space="preserve"> produced a Russian medium paper before submitting it to Russian medium Journal A. </w:t>
      </w:r>
      <w:r w:rsidR="00351F32" w:rsidRPr="00F56765">
        <w:rPr>
          <w:rFonts w:ascii="Times New Roman" w:hAnsi="Times New Roman" w:cs="Times New Roman"/>
          <w:bCs/>
          <w:sz w:val="24"/>
          <w:szCs w:val="24"/>
          <w:lang w:val="en-US"/>
        </w:rPr>
        <w:t>Four brokers were reported to have been involved in this text production</w:t>
      </w:r>
      <w:r w:rsidR="00964BEA" w:rsidRPr="00F56765">
        <w:rPr>
          <w:rFonts w:ascii="Times New Roman" w:hAnsi="Times New Roman" w:cs="Times New Roman"/>
          <w:bCs/>
          <w:sz w:val="24"/>
          <w:szCs w:val="24"/>
          <w:lang w:val="en-US"/>
        </w:rPr>
        <w:t xml:space="preserve"> at the pre submission and post submission stages</w:t>
      </w:r>
      <w:r w:rsidR="00351F32" w:rsidRPr="00F56765">
        <w:rPr>
          <w:rFonts w:ascii="Times New Roman" w:hAnsi="Times New Roman" w:cs="Times New Roman"/>
          <w:bCs/>
          <w:sz w:val="24"/>
          <w:szCs w:val="24"/>
          <w:lang w:val="en-US"/>
        </w:rPr>
        <w:t xml:space="preserve">: one journal editorial board member, who is </w:t>
      </w:r>
      <w:r w:rsidRPr="00F56765">
        <w:rPr>
          <w:rFonts w:ascii="Times New Roman" w:hAnsi="Times New Roman" w:cs="Times New Roman"/>
          <w:bCs/>
          <w:sz w:val="24"/>
          <w:szCs w:val="24"/>
          <w:lang w:val="en-US"/>
        </w:rPr>
        <w:t>Nikolai</w:t>
      </w:r>
      <w:r w:rsidR="00351F32" w:rsidRPr="00F56765">
        <w:rPr>
          <w:rFonts w:ascii="Times New Roman" w:hAnsi="Times New Roman" w:cs="Times New Roman"/>
          <w:bCs/>
          <w:sz w:val="24"/>
          <w:szCs w:val="24"/>
          <w:lang w:val="en-US"/>
        </w:rPr>
        <w:t xml:space="preserve">’s friend; the editor; Reviewer 1, and a fellow academic from a different discipline as a language professional. After a long email correspondence and requests to revise the paper for Journal A, </w:t>
      </w:r>
      <w:r w:rsidRPr="00F56765">
        <w:rPr>
          <w:rFonts w:ascii="Times New Roman" w:hAnsi="Times New Roman" w:cs="Times New Roman"/>
          <w:bCs/>
          <w:sz w:val="24"/>
          <w:szCs w:val="24"/>
          <w:lang w:val="en-US"/>
        </w:rPr>
        <w:t>Nikolai</w:t>
      </w:r>
      <w:r w:rsidR="00351F32" w:rsidRPr="00F56765">
        <w:rPr>
          <w:rFonts w:ascii="Times New Roman" w:hAnsi="Times New Roman" w:cs="Times New Roman"/>
          <w:bCs/>
          <w:sz w:val="24"/>
          <w:szCs w:val="24"/>
          <w:lang w:val="en-US"/>
        </w:rPr>
        <w:t xml:space="preserve"> made a decision to withdraw his paper and submit it to Journal B where the paper was published. </w:t>
      </w:r>
    </w:p>
    <w:p w14:paraId="0CC8EA5B" w14:textId="435804C9" w:rsidR="00351F32" w:rsidRPr="00F56765" w:rsidRDefault="00351F32" w:rsidP="00D90413">
      <w:pPr>
        <w:spacing w:afterLines="200" w:after="480"/>
        <w:rPr>
          <w:rFonts w:ascii="Times New Roman" w:hAnsi="Times New Roman" w:cs="Times New Roman"/>
          <w:sz w:val="24"/>
          <w:szCs w:val="24"/>
          <w:lang w:val="en-US"/>
        </w:rPr>
      </w:pPr>
      <w:r w:rsidRPr="00F56765">
        <w:rPr>
          <w:rFonts w:ascii="Times New Roman" w:hAnsi="Times New Roman" w:cs="Times New Roman"/>
          <w:sz w:val="24"/>
          <w:szCs w:val="24"/>
          <w:lang w:val="en-US"/>
        </w:rPr>
        <w:t xml:space="preserve">This paired </w:t>
      </w:r>
      <w:r w:rsidR="00A43128" w:rsidRPr="00F56765">
        <w:rPr>
          <w:rFonts w:ascii="Times New Roman" w:hAnsi="Times New Roman" w:cs="Times New Roman"/>
          <w:sz w:val="24"/>
          <w:szCs w:val="24"/>
          <w:lang w:val="en-US"/>
        </w:rPr>
        <w:t>text histories</w:t>
      </w:r>
      <w:r w:rsidRPr="00F56765">
        <w:rPr>
          <w:rFonts w:ascii="Times New Roman" w:hAnsi="Times New Roman" w:cs="Times New Roman"/>
          <w:sz w:val="24"/>
          <w:szCs w:val="24"/>
          <w:lang w:val="en-US"/>
        </w:rPr>
        <w:t xml:space="preserve"> </w:t>
      </w:r>
      <w:r w:rsidR="00A43128" w:rsidRPr="00F56765">
        <w:rPr>
          <w:rFonts w:ascii="Times New Roman" w:hAnsi="Times New Roman" w:cs="Times New Roman"/>
          <w:sz w:val="24"/>
          <w:szCs w:val="24"/>
          <w:lang w:val="en-US"/>
        </w:rPr>
        <w:t>are</w:t>
      </w:r>
      <w:r w:rsidRPr="00F56765">
        <w:rPr>
          <w:rFonts w:ascii="Times New Roman" w:hAnsi="Times New Roman" w:cs="Times New Roman"/>
          <w:sz w:val="24"/>
          <w:szCs w:val="24"/>
          <w:lang w:val="en-US"/>
        </w:rPr>
        <w:t xml:space="preserve"> different from </w:t>
      </w:r>
      <w:r w:rsidR="00A43128" w:rsidRPr="00F56765">
        <w:rPr>
          <w:rFonts w:ascii="Times New Roman" w:hAnsi="Times New Roman" w:cs="Times New Roman"/>
          <w:sz w:val="24"/>
          <w:szCs w:val="24"/>
          <w:lang w:val="en-US"/>
        </w:rPr>
        <w:t>cases 1 and 2</w:t>
      </w:r>
      <w:r w:rsidRPr="00F56765">
        <w:rPr>
          <w:rFonts w:ascii="Times New Roman" w:hAnsi="Times New Roman" w:cs="Times New Roman"/>
          <w:sz w:val="24"/>
          <w:szCs w:val="24"/>
          <w:lang w:val="en-US"/>
        </w:rPr>
        <w:t xml:space="preserve"> in my study as </w:t>
      </w:r>
      <w:r w:rsidR="00175245" w:rsidRPr="00F56765">
        <w:rPr>
          <w:rFonts w:ascii="Times New Roman" w:hAnsi="Times New Roman" w:cs="Times New Roman"/>
          <w:sz w:val="24"/>
          <w:szCs w:val="24"/>
          <w:lang w:val="en-US"/>
        </w:rPr>
        <w:t>Nikolai</w:t>
      </w:r>
      <w:r w:rsidRPr="00F56765">
        <w:rPr>
          <w:rFonts w:ascii="Times New Roman" w:hAnsi="Times New Roman" w:cs="Times New Roman"/>
          <w:sz w:val="24"/>
          <w:szCs w:val="24"/>
          <w:lang w:val="en-US"/>
        </w:rPr>
        <w:t xml:space="preserve"> said he was simultaneously working on both RAs. He said the feedback he received while working on the Russian RA significantly helped him to produce the English text. He submitted the English medium RA to the university’s working paper series which are published in English. He said he had to publish an English medium paper as a part of the research grant that he had received from the university he works for. </w:t>
      </w:r>
      <w:r w:rsidR="0090045B" w:rsidRPr="00F56765">
        <w:rPr>
          <w:rFonts w:ascii="Times New Roman" w:hAnsi="Times New Roman" w:cs="Times New Roman"/>
          <w:sz w:val="24"/>
          <w:szCs w:val="24"/>
          <w:lang w:val="en-US"/>
        </w:rPr>
        <w:t>T</w:t>
      </w:r>
      <w:r w:rsidRPr="00F56765">
        <w:rPr>
          <w:rFonts w:ascii="Times New Roman" w:hAnsi="Times New Roman" w:cs="Times New Roman"/>
          <w:sz w:val="24"/>
          <w:szCs w:val="24"/>
          <w:lang w:val="en-US"/>
        </w:rPr>
        <w:t xml:space="preserve">he paper was published without revisions. </w:t>
      </w:r>
      <w:r w:rsidR="009A6F35" w:rsidRPr="00F56765">
        <w:rPr>
          <w:rFonts w:ascii="Times New Roman" w:hAnsi="Times New Roman" w:cs="Times New Roman"/>
          <w:sz w:val="24"/>
          <w:szCs w:val="24"/>
          <w:lang w:val="en-US"/>
        </w:rPr>
        <w:t>While</w:t>
      </w:r>
      <w:r w:rsidRPr="00F56765">
        <w:rPr>
          <w:rFonts w:ascii="Times New Roman" w:hAnsi="Times New Roman" w:cs="Times New Roman"/>
          <w:sz w:val="24"/>
          <w:szCs w:val="24"/>
          <w:lang w:val="en-US"/>
        </w:rPr>
        <w:t xml:space="preserve"> papers significantly overlap in their production</w:t>
      </w:r>
      <w:r w:rsidRPr="00F56765">
        <w:rPr>
          <w:rFonts w:ascii="Times New Roman" w:hAnsi="Times New Roman" w:cs="Times New Roman"/>
          <w:sz w:val="24"/>
          <w:szCs w:val="24"/>
          <w:lang w:val="en-GB"/>
        </w:rPr>
        <w:t xml:space="preserve"> in time, space, content, and despite the fact that </w:t>
      </w:r>
      <w:r w:rsidR="00175245" w:rsidRPr="00F56765">
        <w:rPr>
          <w:rFonts w:ascii="Times New Roman" w:hAnsi="Times New Roman" w:cs="Times New Roman"/>
          <w:sz w:val="24"/>
          <w:szCs w:val="24"/>
          <w:lang w:val="en-GB"/>
        </w:rPr>
        <w:t>Nikolai</w:t>
      </w:r>
      <w:r w:rsidRPr="00F56765">
        <w:rPr>
          <w:rFonts w:ascii="Times New Roman" w:hAnsi="Times New Roman" w:cs="Times New Roman"/>
          <w:sz w:val="24"/>
          <w:szCs w:val="24"/>
          <w:lang w:val="en-GB"/>
        </w:rPr>
        <w:t xml:space="preserve"> sa</w:t>
      </w:r>
      <w:r w:rsidR="00625CD4" w:rsidRPr="00F56765">
        <w:rPr>
          <w:rFonts w:ascii="Times New Roman" w:hAnsi="Times New Roman" w:cs="Times New Roman"/>
          <w:sz w:val="24"/>
          <w:szCs w:val="24"/>
          <w:lang w:val="en-GB"/>
        </w:rPr>
        <w:t>y</w:t>
      </w:r>
      <w:r w:rsidRPr="00F56765">
        <w:rPr>
          <w:rFonts w:ascii="Times New Roman" w:hAnsi="Times New Roman" w:cs="Times New Roman"/>
          <w:sz w:val="24"/>
          <w:szCs w:val="24"/>
          <w:lang w:val="en-GB"/>
        </w:rPr>
        <w:t xml:space="preserve"> the English paper was </w:t>
      </w:r>
      <w:r w:rsidRPr="00F56765">
        <w:rPr>
          <w:rFonts w:ascii="Times New Roman" w:hAnsi="Times New Roman" w:cs="Times New Roman"/>
          <w:sz w:val="24"/>
          <w:szCs w:val="24"/>
          <w:lang w:val="en-US"/>
        </w:rPr>
        <w:t>a ‘</w:t>
      </w:r>
      <w:r w:rsidRPr="00F56765">
        <w:rPr>
          <w:rFonts w:ascii="Times New Roman" w:hAnsi="Times New Roman" w:cs="Times New Roman"/>
          <w:i/>
          <w:iCs/>
          <w:sz w:val="24"/>
          <w:szCs w:val="24"/>
          <w:lang w:val="en-US"/>
        </w:rPr>
        <w:t>direct translation’</w:t>
      </w:r>
      <w:r w:rsidR="00625CD4" w:rsidRPr="00F56765">
        <w:rPr>
          <w:rFonts w:ascii="Times New Roman" w:hAnsi="Times New Roman" w:cs="Times New Roman"/>
          <w:i/>
          <w:iCs/>
          <w:sz w:val="24"/>
          <w:szCs w:val="24"/>
          <w:lang w:val="en-US"/>
        </w:rPr>
        <w:t>,</w:t>
      </w:r>
      <w:r w:rsidRPr="00F56765">
        <w:rPr>
          <w:rFonts w:ascii="Times New Roman" w:hAnsi="Times New Roman" w:cs="Times New Roman"/>
          <w:sz w:val="24"/>
          <w:szCs w:val="24"/>
          <w:lang w:val="en-US"/>
        </w:rPr>
        <w:t xml:space="preserve"> there are significant </w:t>
      </w:r>
      <w:r w:rsidRPr="00F56765">
        <w:rPr>
          <w:rFonts w:ascii="Times New Roman" w:hAnsi="Times New Roman" w:cs="Times New Roman"/>
          <w:sz w:val="24"/>
          <w:szCs w:val="24"/>
          <w:lang w:val="en-GB"/>
        </w:rPr>
        <w:t>changes</w:t>
      </w:r>
      <w:r w:rsidR="009A6F35" w:rsidRPr="00F56765">
        <w:rPr>
          <w:rFonts w:ascii="Times New Roman" w:hAnsi="Times New Roman" w:cs="Times New Roman"/>
          <w:sz w:val="24"/>
          <w:szCs w:val="24"/>
          <w:lang w:val="en-GB"/>
        </w:rPr>
        <w:t xml:space="preserve"> </w:t>
      </w:r>
      <w:r w:rsidR="00625CD4" w:rsidRPr="00F56765">
        <w:rPr>
          <w:rFonts w:ascii="Times New Roman" w:hAnsi="Times New Roman" w:cs="Times New Roman"/>
          <w:sz w:val="24"/>
          <w:szCs w:val="24"/>
          <w:lang w:val="en-GB"/>
        </w:rPr>
        <w:t xml:space="preserve">made to </w:t>
      </w:r>
      <w:r w:rsidRPr="00F56765">
        <w:rPr>
          <w:rFonts w:ascii="Times New Roman" w:hAnsi="Times New Roman" w:cs="Times New Roman"/>
          <w:sz w:val="24"/>
          <w:szCs w:val="24"/>
          <w:lang w:val="en-GB"/>
        </w:rPr>
        <w:t>citation</w:t>
      </w:r>
      <w:r w:rsidR="00625CD4" w:rsidRPr="00F56765">
        <w:rPr>
          <w:rFonts w:ascii="Times New Roman" w:hAnsi="Times New Roman" w:cs="Times New Roman"/>
          <w:sz w:val="24"/>
          <w:szCs w:val="24"/>
          <w:lang w:val="en-GB"/>
        </w:rPr>
        <w:t xml:space="preserve">s in the </w:t>
      </w:r>
      <w:r w:rsidRPr="00F56765">
        <w:rPr>
          <w:rFonts w:ascii="Times New Roman" w:hAnsi="Times New Roman" w:cs="Times New Roman"/>
          <w:sz w:val="24"/>
          <w:szCs w:val="24"/>
          <w:lang w:val="en-GB"/>
        </w:rPr>
        <w:t>English medium paper</w:t>
      </w:r>
      <w:r w:rsidRPr="00F56765">
        <w:rPr>
          <w:rFonts w:ascii="Times New Roman" w:hAnsi="Times New Roman" w:cs="Times New Roman"/>
          <w:sz w:val="24"/>
          <w:szCs w:val="24"/>
          <w:lang w:val="en-US"/>
        </w:rPr>
        <w:t xml:space="preserve">. </w:t>
      </w:r>
    </w:p>
    <w:p w14:paraId="383960EC" w14:textId="77777777" w:rsidR="006271C3" w:rsidRPr="00F56765" w:rsidRDefault="00351F32" w:rsidP="006271C3">
      <w:pPr>
        <w:pStyle w:val="Heading3"/>
        <w:spacing w:before="0" w:afterLines="200" w:after="480" w:line="240" w:lineRule="auto"/>
        <w:rPr>
          <w:rFonts w:ascii="Times New Roman" w:hAnsi="Times New Roman" w:cs="Times New Roman"/>
          <w:b/>
          <w:bCs/>
          <w:color w:val="000000" w:themeColor="text1"/>
          <w:sz w:val="24"/>
          <w:szCs w:val="24"/>
          <w:lang w:val="en-US"/>
        </w:rPr>
      </w:pPr>
      <w:bookmarkStart w:id="17" w:name="_Toc68032136"/>
      <w:r w:rsidRPr="00F56765">
        <w:rPr>
          <w:rFonts w:ascii="Times New Roman" w:hAnsi="Times New Roman" w:cs="Times New Roman"/>
          <w:b/>
          <w:bCs/>
          <w:color w:val="000000" w:themeColor="text1"/>
          <w:sz w:val="24"/>
          <w:szCs w:val="24"/>
          <w:lang w:val="en-US"/>
        </w:rPr>
        <w:t>Overview of salient changes in citation use</w:t>
      </w:r>
      <w:bookmarkStart w:id="18" w:name="_Toc68032137"/>
      <w:bookmarkEnd w:id="17"/>
    </w:p>
    <w:bookmarkEnd w:id="18"/>
    <w:p w14:paraId="2E7DDE41" w14:textId="77A09106" w:rsidR="00351F32" w:rsidRPr="00F56765" w:rsidRDefault="00351F32" w:rsidP="006271C3">
      <w:pPr>
        <w:spacing w:afterLines="200" w:after="480" w:line="240" w:lineRule="auto"/>
        <w:rPr>
          <w:rFonts w:ascii="Times New Roman" w:hAnsi="Times New Roman" w:cs="Times New Roman"/>
          <w:bCs/>
          <w:sz w:val="24"/>
          <w:szCs w:val="24"/>
          <w:lang w:val="en-US"/>
        </w:rPr>
      </w:pPr>
      <w:r w:rsidRPr="00F56765">
        <w:rPr>
          <w:rFonts w:ascii="Times New Roman" w:hAnsi="Times New Roman" w:cs="Times New Roman"/>
          <w:sz w:val="24"/>
          <w:szCs w:val="24"/>
          <w:lang w:val="en-US"/>
        </w:rPr>
        <w:t xml:space="preserve">Here I </w:t>
      </w:r>
      <w:r w:rsidR="00D36B1B" w:rsidRPr="00F56765">
        <w:rPr>
          <w:rFonts w:ascii="Times New Roman" w:hAnsi="Times New Roman" w:cs="Times New Roman"/>
          <w:sz w:val="24"/>
          <w:szCs w:val="24"/>
          <w:lang w:val="en-US"/>
        </w:rPr>
        <w:t xml:space="preserve">first </w:t>
      </w:r>
      <w:r w:rsidRPr="00F56765">
        <w:rPr>
          <w:rFonts w:ascii="Times New Roman" w:hAnsi="Times New Roman" w:cs="Times New Roman"/>
          <w:sz w:val="24"/>
          <w:szCs w:val="24"/>
          <w:lang w:val="en-US"/>
        </w:rPr>
        <w:t xml:space="preserve">analyze the changes made to citation use on </w:t>
      </w:r>
      <w:r w:rsidR="00BB3EE0" w:rsidRPr="00F56765">
        <w:rPr>
          <w:rFonts w:ascii="Times New Roman" w:hAnsi="Times New Roman" w:cs="Times New Roman"/>
          <w:sz w:val="24"/>
          <w:szCs w:val="24"/>
          <w:lang w:val="en-US"/>
        </w:rPr>
        <w:t>the RA</w:t>
      </w:r>
      <w:r w:rsidRPr="00F56765">
        <w:rPr>
          <w:rFonts w:ascii="Times New Roman" w:hAnsi="Times New Roman" w:cs="Times New Roman"/>
          <w:sz w:val="24"/>
          <w:szCs w:val="24"/>
          <w:lang w:val="en-US"/>
        </w:rPr>
        <w:t xml:space="preserve"> trajectory towards publication with two Russian medium journals. </w:t>
      </w:r>
      <w:r w:rsidRPr="00F56765">
        <w:rPr>
          <w:rFonts w:ascii="Times New Roman" w:hAnsi="Times New Roman" w:cs="Times New Roman"/>
          <w:bCs/>
          <w:sz w:val="24"/>
          <w:szCs w:val="24"/>
          <w:lang w:val="en-US"/>
        </w:rPr>
        <w:t xml:space="preserve">Significant changes were noted </w:t>
      </w:r>
      <w:r w:rsidR="00BB3EE0" w:rsidRPr="00F56765">
        <w:rPr>
          <w:rFonts w:ascii="Times New Roman" w:hAnsi="Times New Roman" w:cs="Times New Roman"/>
          <w:bCs/>
          <w:sz w:val="24"/>
          <w:szCs w:val="24"/>
          <w:lang w:val="en-US"/>
        </w:rPr>
        <w:t>from</w:t>
      </w:r>
      <w:r w:rsidRPr="00F56765">
        <w:rPr>
          <w:rFonts w:ascii="Times New Roman" w:hAnsi="Times New Roman" w:cs="Times New Roman"/>
          <w:bCs/>
          <w:sz w:val="24"/>
          <w:szCs w:val="24"/>
          <w:lang w:val="en-US"/>
        </w:rPr>
        <w:t xml:space="preserve"> four brokers </w:t>
      </w:r>
      <w:r w:rsidR="00BB3EE0" w:rsidRPr="00F56765">
        <w:rPr>
          <w:rFonts w:ascii="Times New Roman" w:hAnsi="Times New Roman" w:cs="Times New Roman"/>
          <w:bCs/>
          <w:sz w:val="24"/>
          <w:szCs w:val="24"/>
          <w:lang w:val="en-US"/>
        </w:rPr>
        <w:t xml:space="preserve">who </w:t>
      </w:r>
      <w:r w:rsidRPr="00F56765">
        <w:rPr>
          <w:rFonts w:ascii="Times New Roman" w:hAnsi="Times New Roman" w:cs="Times New Roman"/>
          <w:bCs/>
          <w:sz w:val="24"/>
          <w:szCs w:val="24"/>
          <w:lang w:val="en-US"/>
        </w:rPr>
        <w:t xml:space="preserve">were involved </w:t>
      </w:r>
      <w:r w:rsidR="00BB3EE0" w:rsidRPr="00F56765">
        <w:rPr>
          <w:rFonts w:ascii="Times New Roman" w:hAnsi="Times New Roman" w:cs="Times New Roman"/>
          <w:bCs/>
          <w:sz w:val="24"/>
          <w:szCs w:val="24"/>
          <w:lang w:val="en-US"/>
        </w:rPr>
        <w:t>at</w:t>
      </w:r>
      <w:r w:rsidRPr="00F56765">
        <w:rPr>
          <w:rFonts w:ascii="Times New Roman" w:hAnsi="Times New Roman" w:cs="Times New Roman"/>
          <w:bCs/>
          <w:sz w:val="24"/>
          <w:szCs w:val="24"/>
          <w:lang w:val="en-US"/>
        </w:rPr>
        <w:t xml:space="preserve"> post submission stage. The most significant </w:t>
      </w:r>
      <w:r w:rsidR="007B2933" w:rsidRPr="00F56765">
        <w:rPr>
          <w:rFonts w:ascii="Times New Roman" w:hAnsi="Times New Roman" w:cs="Times New Roman"/>
          <w:bCs/>
          <w:sz w:val="24"/>
          <w:szCs w:val="24"/>
          <w:lang w:val="en-US"/>
        </w:rPr>
        <w:t>change</w:t>
      </w:r>
      <w:r w:rsidRPr="00F56765">
        <w:rPr>
          <w:rFonts w:ascii="Times New Roman" w:hAnsi="Times New Roman" w:cs="Times New Roman"/>
          <w:bCs/>
          <w:sz w:val="24"/>
          <w:szCs w:val="24"/>
          <w:lang w:val="en-US"/>
        </w:rPr>
        <w:t xml:space="preserve"> was to use direct quotations instead of intext references. </w:t>
      </w:r>
    </w:p>
    <w:p w14:paraId="7E7D240C" w14:textId="40EC91DB" w:rsidR="00351F32" w:rsidRPr="00F56765" w:rsidRDefault="00351F32" w:rsidP="00351F32">
      <w:pPr>
        <w:spacing w:after="200"/>
        <w:rPr>
          <w:rFonts w:ascii="Times New Roman" w:hAnsi="Times New Roman" w:cs="Times New Roman"/>
          <w:color w:val="000000" w:themeColor="text1"/>
          <w:sz w:val="24"/>
          <w:szCs w:val="24"/>
          <w:lang w:val="en-US"/>
        </w:rPr>
      </w:pPr>
      <w:r w:rsidRPr="00F56765">
        <w:rPr>
          <w:rFonts w:ascii="Times New Roman" w:hAnsi="Times New Roman" w:cs="Times New Roman"/>
          <w:color w:val="000000" w:themeColor="text1"/>
          <w:sz w:val="24"/>
          <w:szCs w:val="24"/>
          <w:lang w:val="en-US"/>
        </w:rPr>
        <w:lastRenderedPageBreak/>
        <w:t xml:space="preserve">The majority of reviewers’ requests were related to the </w:t>
      </w:r>
      <w:r w:rsidR="00686A04" w:rsidRPr="00F56765">
        <w:rPr>
          <w:rFonts w:ascii="Times New Roman" w:hAnsi="Times New Roman" w:cs="Times New Roman"/>
          <w:color w:val="000000" w:themeColor="text1"/>
          <w:sz w:val="24"/>
          <w:szCs w:val="24"/>
          <w:lang w:val="en-US"/>
        </w:rPr>
        <w:t>demand to</w:t>
      </w:r>
      <w:r w:rsidRPr="00F56765">
        <w:rPr>
          <w:rFonts w:ascii="Times New Roman" w:hAnsi="Times New Roman" w:cs="Times New Roman"/>
          <w:color w:val="000000" w:themeColor="text1"/>
          <w:sz w:val="24"/>
          <w:szCs w:val="24"/>
          <w:lang w:val="en-US"/>
        </w:rPr>
        <w:t xml:space="preserve"> provide direct quotations. The key point of criticism </w:t>
      </w:r>
      <w:r w:rsidR="00686A04" w:rsidRPr="00F56765">
        <w:rPr>
          <w:rFonts w:ascii="Times New Roman" w:hAnsi="Times New Roman" w:cs="Times New Roman"/>
          <w:color w:val="000000" w:themeColor="text1"/>
          <w:sz w:val="24"/>
          <w:szCs w:val="24"/>
          <w:lang w:val="en-US"/>
        </w:rPr>
        <w:t xml:space="preserve">from Reviewer 1 from Journal 1 </w:t>
      </w:r>
      <w:r w:rsidRPr="00F56765">
        <w:rPr>
          <w:rFonts w:ascii="Times New Roman" w:hAnsi="Times New Roman" w:cs="Times New Roman"/>
          <w:color w:val="000000" w:themeColor="text1"/>
          <w:sz w:val="24"/>
          <w:szCs w:val="24"/>
          <w:lang w:val="en-US"/>
        </w:rPr>
        <w:t xml:space="preserve">was that the author does not directly quote sources and </w:t>
      </w:r>
      <w:r w:rsidR="00686A04" w:rsidRPr="00F56765">
        <w:rPr>
          <w:rFonts w:ascii="Times New Roman" w:hAnsi="Times New Roman" w:cs="Times New Roman"/>
          <w:color w:val="000000" w:themeColor="text1"/>
          <w:sz w:val="24"/>
          <w:szCs w:val="24"/>
          <w:lang w:val="en-US"/>
        </w:rPr>
        <w:t>‘</w:t>
      </w:r>
      <w:r w:rsidRPr="00F56765">
        <w:rPr>
          <w:rFonts w:ascii="Times New Roman" w:hAnsi="Times New Roman" w:cs="Times New Roman"/>
          <w:i/>
          <w:iCs/>
          <w:color w:val="000000" w:themeColor="text1"/>
          <w:sz w:val="24"/>
          <w:szCs w:val="24"/>
          <w:lang w:val="en-US"/>
        </w:rPr>
        <w:t xml:space="preserve">only provides </w:t>
      </w:r>
      <w:r w:rsidR="004F2108" w:rsidRPr="00F56765">
        <w:rPr>
          <w:rFonts w:ascii="Times New Roman" w:hAnsi="Times New Roman" w:cs="Times New Roman"/>
          <w:i/>
          <w:iCs/>
          <w:color w:val="000000" w:themeColor="text1"/>
          <w:sz w:val="24"/>
          <w:szCs w:val="24"/>
          <w:lang w:val="en-US"/>
        </w:rPr>
        <w:t>references’</w:t>
      </w:r>
      <w:r w:rsidRPr="00F56765">
        <w:rPr>
          <w:rFonts w:ascii="Times New Roman" w:hAnsi="Times New Roman" w:cs="Times New Roman"/>
          <w:color w:val="000000" w:themeColor="text1"/>
          <w:sz w:val="24"/>
          <w:szCs w:val="24"/>
          <w:lang w:val="en-US"/>
        </w:rPr>
        <w:t xml:space="preserve">. Reviewer 1 said the text was not clear without the exact words used by the </w:t>
      </w:r>
      <w:r w:rsidR="00686A04" w:rsidRPr="00F56765">
        <w:rPr>
          <w:rFonts w:ascii="Times New Roman" w:hAnsi="Times New Roman" w:cs="Times New Roman"/>
          <w:color w:val="000000" w:themeColor="text1"/>
          <w:sz w:val="24"/>
          <w:szCs w:val="24"/>
          <w:lang w:val="en-US"/>
        </w:rPr>
        <w:t>cited</w:t>
      </w:r>
      <w:r w:rsidRPr="00F56765">
        <w:rPr>
          <w:rFonts w:ascii="Times New Roman" w:hAnsi="Times New Roman" w:cs="Times New Roman"/>
          <w:color w:val="000000" w:themeColor="text1"/>
          <w:sz w:val="24"/>
          <w:szCs w:val="24"/>
          <w:lang w:val="en-US"/>
        </w:rPr>
        <w:t xml:space="preserve"> author</w:t>
      </w:r>
      <w:r w:rsidR="00686A04" w:rsidRPr="00F56765">
        <w:rPr>
          <w:rFonts w:ascii="Times New Roman" w:hAnsi="Times New Roman" w:cs="Times New Roman"/>
          <w:color w:val="000000" w:themeColor="text1"/>
          <w:sz w:val="24"/>
          <w:szCs w:val="24"/>
          <w:lang w:val="en-US"/>
        </w:rPr>
        <w:t>s</w:t>
      </w:r>
      <w:r w:rsidRPr="00F56765">
        <w:rPr>
          <w:rFonts w:ascii="Times New Roman" w:hAnsi="Times New Roman" w:cs="Times New Roman"/>
          <w:color w:val="000000" w:themeColor="text1"/>
          <w:sz w:val="24"/>
          <w:szCs w:val="24"/>
          <w:lang w:val="en-US"/>
        </w:rPr>
        <w:t xml:space="preserve">.  In </w:t>
      </w:r>
      <w:r w:rsidR="00686A04" w:rsidRPr="00F56765">
        <w:rPr>
          <w:rFonts w:ascii="Times New Roman" w:hAnsi="Times New Roman" w:cs="Times New Roman"/>
          <w:color w:val="000000" w:themeColor="text1"/>
          <w:sz w:val="24"/>
          <w:szCs w:val="24"/>
          <w:lang w:val="en-US"/>
        </w:rPr>
        <w:t>his</w:t>
      </w:r>
      <w:r w:rsidRPr="00F56765">
        <w:rPr>
          <w:rFonts w:ascii="Times New Roman" w:hAnsi="Times New Roman" w:cs="Times New Roman"/>
          <w:color w:val="000000" w:themeColor="text1"/>
          <w:sz w:val="24"/>
          <w:szCs w:val="24"/>
          <w:lang w:val="en-US"/>
        </w:rPr>
        <w:t xml:space="preserve"> opinion directly quoting from each source is essential because the reader can</w:t>
      </w:r>
      <w:r w:rsidR="00267FBF" w:rsidRPr="00F56765">
        <w:rPr>
          <w:rFonts w:ascii="Times New Roman" w:hAnsi="Times New Roman" w:cs="Times New Roman"/>
          <w:color w:val="000000" w:themeColor="text1"/>
          <w:sz w:val="24"/>
          <w:szCs w:val="24"/>
          <w:lang w:val="en-US"/>
        </w:rPr>
        <w:t xml:space="preserve"> </w:t>
      </w:r>
      <w:r w:rsidRPr="00F56765">
        <w:rPr>
          <w:rFonts w:ascii="Times New Roman" w:hAnsi="Times New Roman" w:cs="Times New Roman"/>
          <w:color w:val="000000" w:themeColor="text1"/>
          <w:sz w:val="24"/>
          <w:szCs w:val="24"/>
          <w:lang w:val="en-US"/>
        </w:rPr>
        <w:t>see the exact words which the author used in the original source</w:t>
      </w:r>
      <w:r w:rsidR="00267FBF" w:rsidRPr="00F56765">
        <w:rPr>
          <w:rFonts w:ascii="Times New Roman" w:hAnsi="Times New Roman" w:cs="Times New Roman"/>
          <w:color w:val="000000" w:themeColor="text1"/>
          <w:sz w:val="24"/>
          <w:szCs w:val="24"/>
          <w:lang w:val="en-US"/>
        </w:rPr>
        <w:t xml:space="preserve"> and thus </w:t>
      </w:r>
      <w:r w:rsidRPr="00F56765">
        <w:rPr>
          <w:rFonts w:ascii="Times New Roman" w:hAnsi="Times New Roman" w:cs="Times New Roman"/>
          <w:color w:val="000000" w:themeColor="text1"/>
          <w:sz w:val="24"/>
          <w:szCs w:val="24"/>
          <w:lang w:val="en-US"/>
        </w:rPr>
        <w:t xml:space="preserve">verify the truth of the writer’s ideas. </w:t>
      </w:r>
    </w:p>
    <w:p w14:paraId="21DCE5BC" w14:textId="2E2F3FD5" w:rsidR="00351F32" w:rsidRPr="00F56765" w:rsidRDefault="00351F32" w:rsidP="00351F32">
      <w:pPr>
        <w:spacing w:afterLines="200" w:after="480"/>
        <w:ind w:left="708"/>
        <w:rPr>
          <w:rFonts w:ascii="Times New Roman" w:hAnsi="Times New Roman" w:cs="Times New Roman"/>
          <w:i/>
          <w:iCs/>
          <w:color w:val="000000" w:themeColor="text1"/>
          <w:sz w:val="24"/>
          <w:szCs w:val="24"/>
          <w:lang w:val="en-US"/>
        </w:rPr>
      </w:pPr>
      <w:r w:rsidRPr="00F56765">
        <w:rPr>
          <w:rFonts w:ascii="Times New Roman" w:hAnsi="Times New Roman" w:cs="Times New Roman"/>
          <w:i/>
          <w:iCs/>
          <w:color w:val="000000" w:themeColor="text1"/>
          <w:sz w:val="24"/>
          <w:szCs w:val="24"/>
          <w:lang w:val="en-US"/>
        </w:rPr>
        <w:t xml:space="preserve">Formally he makes references, pages numbers are given everywhere, but it is totally unclear what exactly is on these pages, because the author quotes nothing and only references. That is why it is incredibly hard to read the text. --- We have to believe the author that Davidson suggested --- He (Davidson) surely introduced his method in exact terminology which are just absent when the text is rendered. (Translated) </w:t>
      </w:r>
      <w:r w:rsidRPr="00F56765">
        <w:rPr>
          <w:rFonts w:ascii="Times New Roman" w:hAnsi="Times New Roman" w:cs="Times New Roman"/>
          <w:color w:val="000000" w:themeColor="text1"/>
          <w:sz w:val="24"/>
          <w:szCs w:val="24"/>
          <w:lang w:val="en-US"/>
        </w:rPr>
        <w:t>(Reviewer 1, Journal 1, review)</w:t>
      </w:r>
    </w:p>
    <w:p w14:paraId="32661D10" w14:textId="32AE99D4" w:rsidR="00351F32" w:rsidRPr="00F56765" w:rsidRDefault="00351F32" w:rsidP="00351F32">
      <w:pPr>
        <w:spacing w:afterLines="200" w:after="480"/>
        <w:rPr>
          <w:rFonts w:ascii="Times New Roman" w:hAnsi="Times New Roman" w:cs="Times New Roman"/>
          <w:color w:val="000000" w:themeColor="text1"/>
          <w:sz w:val="24"/>
          <w:szCs w:val="24"/>
          <w:lang w:val="en-US"/>
        </w:rPr>
      </w:pPr>
      <w:r w:rsidRPr="00F56765">
        <w:rPr>
          <w:rFonts w:ascii="Times New Roman" w:hAnsi="Times New Roman" w:cs="Times New Roman"/>
          <w:color w:val="000000" w:themeColor="text1"/>
          <w:sz w:val="24"/>
          <w:szCs w:val="24"/>
          <w:lang w:val="en-US"/>
        </w:rPr>
        <w:t xml:space="preserve">Reviewer 1 clearly signals the importance of who </w:t>
      </w:r>
      <w:r w:rsidR="00267FBF" w:rsidRPr="00F56765">
        <w:rPr>
          <w:rFonts w:ascii="Times New Roman" w:hAnsi="Times New Roman" w:cs="Times New Roman"/>
          <w:color w:val="000000" w:themeColor="text1"/>
          <w:sz w:val="24"/>
          <w:szCs w:val="24"/>
          <w:lang w:val="en-US"/>
        </w:rPr>
        <w:t xml:space="preserve">the </w:t>
      </w:r>
      <w:r w:rsidRPr="00F56765">
        <w:rPr>
          <w:rFonts w:ascii="Times New Roman" w:hAnsi="Times New Roman" w:cs="Times New Roman"/>
          <w:color w:val="000000" w:themeColor="text1"/>
          <w:sz w:val="24"/>
          <w:szCs w:val="24"/>
          <w:lang w:val="en-US"/>
        </w:rPr>
        <w:t xml:space="preserve">text belongs to as a way to distinguish between cited knowledge and the writer’s knowledge/contribution/ideas. She believes that only by quoting directly, </w:t>
      </w:r>
      <w:r w:rsidR="00175245" w:rsidRPr="00F56765">
        <w:rPr>
          <w:rFonts w:ascii="Times New Roman" w:hAnsi="Times New Roman" w:cs="Times New Roman"/>
          <w:color w:val="000000" w:themeColor="text1"/>
          <w:sz w:val="24"/>
          <w:szCs w:val="24"/>
          <w:lang w:val="en-US"/>
        </w:rPr>
        <w:t>Nikolai</w:t>
      </w:r>
      <w:r w:rsidRPr="00F56765">
        <w:rPr>
          <w:rFonts w:ascii="Times New Roman" w:hAnsi="Times New Roman" w:cs="Times New Roman"/>
          <w:color w:val="000000" w:themeColor="text1"/>
          <w:sz w:val="24"/>
          <w:szCs w:val="24"/>
          <w:lang w:val="en-US"/>
        </w:rPr>
        <w:t xml:space="preserve"> can demonstrate his contribution. </w:t>
      </w:r>
    </w:p>
    <w:p w14:paraId="1275B865" w14:textId="6E5BBE59" w:rsidR="00351F32" w:rsidRPr="00F56765" w:rsidRDefault="00C4617F" w:rsidP="00351F32">
      <w:pPr>
        <w:spacing w:afterLines="200" w:after="480"/>
        <w:ind w:left="708"/>
        <w:rPr>
          <w:rFonts w:ascii="Times New Roman" w:hAnsi="Times New Roman" w:cs="Times New Roman"/>
          <w:i/>
          <w:iCs/>
          <w:color w:val="000000" w:themeColor="text1"/>
          <w:sz w:val="24"/>
          <w:szCs w:val="24"/>
          <w:lang w:val="en-US"/>
        </w:rPr>
      </w:pPr>
      <w:r w:rsidRPr="00F56765">
        <w:rPr>
          <w:rFonts w:ascii="Times New Roman" w:hAnsi="Times New Roman" w:cs="Times New Roman"/>
          <w:i/>
          <w:iCs/>
          <w:color w:val="000000" w:themeColor="text1"/>
          <w:sz w:val="24"/>
          <w:szCs w:val="24"/>
          <w:lang w:val="en-US"/>
        </w:rPr>
        <w:t>I</w:t>
      </w:r>
      <w:r w:rsidR="00267FBF" w:rsidRPr="00F56765">
        <w:rPr>
          <w:rFonts w:ascii="Times New Roman" w:hAnsi="Times New Roman" w:cs="Times New Roman"/>
          <w:i/>
          <w:iCs/>
          <w:color w:val="000000" w:themeColor="text1"/>
          <w:sz w:val="24"/>
          <w:szCs w:val="24"/>
          <w:lang w:val="en-US"/>
        </w:rPr>
        <w:t xml:space="preserve">t is impossible to distinguish between the author’s idea and the ideas of those (authors) he refers to. --- </w:t>
      </w:r>
      <w:r w:rsidR="00351F32" w:rsidRPr="00F56765">
        <w:rPr>
          <w:rFonts w:ascii="Times New Roman" w:hAnsi="Times New Roman" w:cs="Times New Roman"/>
          <w:i/>
          <w:iCs/>
          <w:color w:val="000000" w:themeColor="text1"/>
          <w:sz w:val="24"/>
          <w:szCs w:val="24"/>
          <w:lang w:val="en-US"/>
        </w:rPr>
        <w:t>Who does the text before section 2 belongs to? Who is being interpreted? Descartes in Sellars' interpretation? Descartes in Davidson's interpretation? Descartes in (</w:t>
      </w:r>
      <w:r w:rsidR="00175245" w:rsidRPr="00F56765">
        <w:rPr>
          <w:rFonts w:ascii="Times New Roman" w:hAnsi="Times New Roman" w:cs="Times New Roman"/>
          <w:i/>
          <w:iCs/>
          <w:color w:val="000000" w:themeColor="text1"/>
          <w:sz w:val="24"/>
          <w:szCs w:val="24"/>
          <w:lang w:val="en-US"/>
        </w:rPr>
        <w:t>Nikolai</w:t>
      </w:r>
      <w:r w:rsidR="00351F32" w:rsidRPr="00F56765">
        <w:rPr>
          <w:rFonts w:ascii="Times New Roman" w:hAnsi="Times New Roman" w:cs="Times New Roman"/>
          <w:i/>
          <w:iCs/>
          <w:color w:val="000000" w:themeColor="text1"/>
          <w:sz w:val="24"/>
          <w:szCs w:val="24"/>
          <w:lang w:val="en-US"/>
        </w:rPr>
        <w:t xml:space="preserve"> name) interpretation? Nothing is clear! --- How to follow the writer's idea? (Translated) </w:t>
      </w:r>
      <w:r w:rsidR="00351F32" w:rsidRPr="00F56765">
        <w:rPr>
          <w:rFonts w:ascii="Times New Roman" w:hAnsi="Times New Roman" w:cs="Times New Roman"/>
          <w:color w:val="000000" w:themeColor="text1"/>
          <w:sz w:val="24"/>
          <w:szCs w:val="24"/>
          <w:lang w:val="en-US"/>
        </w:rPr>
        <w:t>(Reviewer 1, Journal 1, review)</w:t>
      </w:r>
    </w:p>
    <w:p w14:paraId="4A7591A7" w14:textId="37F7F5A7" w:rsidR="003F3513" w:rsidRPr="00F56765" w:rsidRDefault="003F3513" w:rsidP="003F3513">
      <w:pPr>
        <w:spacing w:afterLines="200" w:after="480"/>
        <w:rPr>
          <w:rFonts w:ascii="Times New Roman" w:hAnsi="Times New Roman" w:cs="Times New Roman"/>
          <w:sz w:val="24"/>
          <w:szCs w:val="24"/>
          <w:lang w:val="en-US"/>
        </w:rPr>
      </w:pPr>
      <w:r w:rsidRPr="00F56765">
        <w:rPr>
          <w:rFonts w:ascii="Times New Roman" w:hAnsi="Times New Roman" w:cs="Times New Roman"/>
          <w:sz w:val="24"/>
          <w:szCs w:val="24"/>
          <w:lang w:val="en-US"/>
        </w:rPr>
        <w:t xml:space="preserve">Editor of Journal 1 echoes the same request for differentiating Garis’ opinion from the cited sources: </w:t>
      </w:r>
    </w:p>
    <w:p w14:paraId="07545CB7" w14:textId="7BA2F51B" w:rsidR="003F3513" w:rsidRPr="00F56765" w:rsidRDefault="003F3513" w:rsidP="003F3513">
      <w:pPr>
        <w:spacing w:afterLines="200" w:after="480"/>
        <w:ind w:left="708"/>
        <w:rPr>
          <w:rFonts w:ascii="Times New Roman" w:hAnsi="Times New Roman" w:cs="Times New Roman"/>
          <w:i/>
          <w:iCs/>
          <w:color w:val="222222"/>
          <w:sz w:val="24"/>
          <w:szCs w:val="24"/>
          <w:lang w:val="en-US"/>
        </w:rPr>
      </w:pPr>
      <w:r w:rsidRPr="00F56765">
        <w:rPr>
          <w:rFonts w:ascii="Times New Roman" w:hAnsi="Times New Roman" w:cs="Times New Roman"/>
          <w:i/>
          <w:iCs/>
          <w:sz w:val="24"/>
          <w:szCs w:val="24"/>
          <w:lang w:val="en-US"/>
        </w:rPr>
        <w:t>K. asks to particularly emphasize your own point of view rather than try to combine points of view of others</w:t>
      </w:r>
      <w:r w:rsidRPr="00F56765">
        <w:rPr>
          <w:rFonts w:ascii="Times New Roman" w:hAnsi="Times New Roman" w:cs="Times New Roman"/>
          <w:i/>
          <w:iCs/>
          <w:color w:val="222222"/>
          <w:sz w:val="24"/>
          <w:szCs w:val="24"/>
          <w:lang w:val="en-US"/>
        </w:rPr>
        <w:t xml:space="preserve">. (Translated) </w:t>
      </w:r>
      <w:r w:rsidRPr="00F56765">
        <w:rPr>
          <w:rFonts w:ascii="Times New Roman" w:hAnsi="Times New Roman" w:cs="Times New Roman"/>
          <w:sz w:val="24"/>
          <w:szCs w:val="24"/>
          <w:lang w:val="en-US"/>
        </w:rPr>
        <w:t xml:space="preserve">(Friend, Journal 1, informal email correspondence with </w:t>
      </w:r>
      <w:r w:rsidR="00175245" w:rsidRPr="00F56765">
        <w:rPr>
          <w:rFonts w:ascii="Times New Roman" w:hAnsi="Times New Roman" w:cs="Times New Roman"/>
          <w:sz w:val="24"/>
          <w:szCs w:val="24"/>
          <w:lang w:val="en-US"/>
        </w:rPr>
        <w:t>Nikolai</w:t>
      </w:r>
      <w:r w:rsidRPr="00F56765">
        <w:rPr>
          <w:rFonts w:ascii="Times New Roman" w:hAnsi="Times New Roman" w:cs="Times New Roman"/>
          <w:sz w:val="24"/>
          <w:szCs w:val="24"/>
          <w:lang w:val="en-US"/>
        </w:rPr>
        <w:t>)</w:t>
      </w:r>
    </w:p>
    <w:p w14:paraId="492FBC67" w14:textId="232231B3" w:rsidR="00351F32" w:rsidRPr="00F56765" w:rsidRDefault="00351F32" w:rsidP="00351F32">
      <w:pPr>
        <w:spacing w:after="200"/>
        <w:rPr>
          <w:rFonts w:ascii="Times New Roman" w:hAnsi="Times New Roman" w:cs="Times New Roman"/>
          <w:color w:val="000000" w:themeColor="text1"/>
          <w:sz w:val="24"/>
          <w:szCs w:val="24"/>
          <w:lang w:val="en-US"/>
        </w:rPr>
      </w:pPr>
      <w:r w:rsidRPr="00F56765">
        <w:rPr>
          <w:rFonts w:ascii="Times New Roman" w:hAnsi="Times New Roman" w:cs="Times New Roman"/>
          <w:color w:val="000000" w:themeColor="text1"/>
          <w:sz w:val="24"/>
          <w:szCs w:val="24"/>
          <w:lang w:val="en-US"/>
        </w:rPr>
        <w:t xml:space="preserve">Having received Reviewer 1 request for using direct quotations, </w:t>
      </w:r>
      <w:r w:rsidR="00175245" w:rsidRPr="00F56765">
        <w:rPr>
          <w:rFonts w:ascii="Times New Roman" w:hAnsi="Times New Roman" w:cs="Times New Roman"/>
          <w:color w:val="000000" w:themeColor="text1"/>
          <w:sz w:val="24"/>
          <w:szCs w:val="24"/>
          <w:lang w:val="en-US"/>
        </w:rPr>
        <w:t>Nikolai</w:t>
      </w:r>
      <w:r w:rsidRPr="00F56765">
        <w:rPr>
          <w:rFonts w:ascii="Times New Roman" w:hAnsi="Times New Roman" w:cs="Times New Roman"/>
          <w:color w:val="000000" w:themeColor="text1"/>
          <w:sz w:val="24"/>
          <w:szCs w:val="24"/>
          <w:lang w:val="en-US"/>
        </w:rPr>
        <w:t xml:space="preserve"> said he decided to discuss th</w:t>
      </w:r>
      <w:r w:rsidR="00DE16CD" w:rsidRPr="00F56765">
        <w:rPr>
          <w:rFonts w:ascii="Times New Roman" w:hAnsi="Times New Roman" w:cs="Times New Roman"/>
          <w:color w:val="000000" w:themeColor="text1"/>
          <w:sz w:val="24"/>
          <w:szCs w:val="24"/>
          <w:lang w:val="en-US"/>
        </w:rPr>
        <w:t>is</w:t>
      </w:r>
      <w:r w:rsidRPr="00F56765">
        <w:rPr>
          <w:rFonts w:ascii="Times New Roman" w:hAnsi="Times New Roman" w:cs="Times New Roman"/>
          <w:color w:val="000000" w:themeColor="text1"/>
          <w:sz w:val="24"/>
          <w:szCs w:val="24"/>
          <w:lang w:val="en-US"/>
        </w:rPr>
        <w:t xml:space="preserve"> review with Friend, who is a member of </w:t>
      </w:r>
      <w:r w:rsidRPr="00F56765">
        <w:rPr>
          <w:rFonts w:ascii="Times New Roman" w:hAnsi="Times New Roman" w:cs="Times New Roman"/>
          <w:sz w:val="24"/>
          <w:szCs w:val="24"/>
          <w:lang w:val="en-US"/>
        </w:rPr>
        <w:t xml:space="preserve">the editorial board of Journal 1 as he said he needed another opinion. Friend provided his own understanding </w:t>
      </w:r>
      <w:r w:rsidR="00DE16CD" w:rsidRPr="00F56765">
        <w:rPr>
          <w:rFonts w:ascii="Times New Roman" w:hAnsi="Times New Roman" w:cs="Times New Roman"/>
          <w:sz w:val="24"/>
          <w:szCs w:val="24"/>
          <w:lang w:val="en-US"/>
        </w:rPr>
        <w:t xml:space="preserve">that the </w:t>
      </w:r>
      <w:r w:rsidRPr="00F56765">
        <w:rPr>
          <w:rFonts w:ascii="Times New Roman" w:hAnsi="Times New Roman" w:cs="Times New Roman"/>
          <w:sz w:val="24"/>
          <w:szCs w:val="24"/>
          <w:lang w:val="en-US"/>
        </w:rPr>
        <w:t>ideas should be arranged into a coherent ‘</w:t>
      </w:r>
      <w:r w:rsidRPr="00F56765">
        <w:rPr>
          <w:rFonts w:ascii="Times New Roman" w:hAnsi="Times New Roman" w:cs="Times New Roman"/>
          <w:i/>
          <w:iCs/>
          <w:color w:val="000000" w:themeColor="text1"/>
          <w:sz w:val="24"/>
          <w:szCs w:val="24"/>
          <w:lang w:val="en-US"/>
        </w:rPr>
        <w:t>narrating and argumentation’</w:t>
      </w:r>
      <w:r w:rsidRPr="00F56765">
        <w:rPr>
          <w:rFonts w:ascii="Times New Roman" w:hAnsi="Times New Roman" w:cs="Times New Roman"/>
          <w:color w:val="000000" w:themeColor="text1"/>
          <w:sz w:val="24"/>
          <w:szCs w:val="24"/>
          <w:lang w:val="en-US"/>
        </w:rPr>
        <w:t xml:space="preserve">. The use of direct quotations was </w:t>
      </w:r>
      <w:r w:rsidR="000969C3" w:rsidRPr="00F56765">
        <w:rPr>
          <w:rFonts w:ascii="Times New Roman" w:hAnsi="Times New Roman" w:cs="Times New Roman"/>
          <w:color w:val="000000" w:themeColor="text1"/>
          <w:sz w:val="24"/>
          <w:szCs w:val="24"/>
          <w:lang w:val="en-US"/>
        </w:rPr>
        <w:t>not mentioned</w:t>
      </w:r>
      <w:r w:rsidR="00DE16CD" w:rsidRPr="00F56765">
        <w:rPr>
          <w:rFonts w:ascii="Times New Roman" w:hAnsi="Times New Roman" w:cs="Times New Roman"/>
          <w:color w:val="000000" w:themeColor="text1"/>
          <w:sz w:val="24"/>
          <w:szCs w:val="24"/>
          <w:lang w:val="en-US"/>
        </w:rPr>
        <w:t>.</w:t>
      </w:r>
    </w:p>
    <w:p w14:paraId="475BA0B9" w14:textId="6240FA73" w:rsidR="00351F32" w:rsidRPr="00F56765" w:rsidRDefault="00351F32" w:rsidP="00351F32">
      <w:pPr>
        <w:spacing w:afterLines="200" w:after="480"/>
        <w:ind w:left="708"/>
        <w:rPr>
          <w:rFonts w:ascii="Times New Roman" w:hAnsi="Times New Roman" w:cs="Times New Roman"/>
          <w:i/>
          <w:iCs/>
          <w:sz w:val="24"/>
          <w:szCs w:val="24"/>
          <w:lang w:val="en-US"/>
        </w:rPr>
      </w:pPr>
      <w:r w:rsidRPr="00F56765">
        <w:rPr>
          <w:rFonts w:ascii="Times New Roman" w:hAnsi="Times New Roman" w:cs="Times New Roman"/>
          <w:i/>
          <w:iCs/>
          <w:color w:val="000000" w:themeColor="text1"/>
          <w:sz w:val="24"/>
          <w:szCs w:val="24"/>
          <w:lang w:val="en-US"/>
        </w:rPr>
        <w:t xml:space="preserve">Could you revise the paper by making the text a single narrative </w:t>
      </w:r>
      <w:r w:rsidR="00AB522A" w:rsidRPr="00F56765">
        <w:rPr>
          <w:rFonts w:ascii="Times New Roman" w:hAnsi="Times New Roman" w:cs="Times New Roman"/>
          <w:i/>
          <w:iCs/>
          <w:color w:val="000000" w:themeColor="text1"/>
          <w:sz w:val="24"/>
          <w:szCs w:val="24"/>
          <w:lang w:val="en-US"/>
        </w:rPr>
        <w:t xml:space="preserve">--- </w:t>
      </w:r>
      <w:r w:rsidRPr="00F56765">
        <w:rPr>
          <w:rFonts w:ascii="Times New Roman" w:hAnsi="Times New Roman" w:cs="Times New Roman"/>
          <w:i/>
          <w:iCs/>
          <w:color w:val="000000" w:themeColor="text1"/>
          <w:sz w:val="24"/>
          <w:szCs w:val="24"/>
          <w:lang w:val="en-US"/>
        </w:rPr>
        <w:t>When you write a text not following the standard template, then the editorial board will always make criticisms.</w:t>
      </w:r>
      <w:r w:rsidRPr="00F56765">
        <w:rPr>
          <w:rFonts w:ascii="Times New Roman" w:hAnsi="Times New Roman" w:cs="Times New Roman"/>
          <w:color w:val="000000" w:themeColor="text1"/>
          <w:sz w:val="24"/>
          <w:szCs w:val="24"/>
          <w:lang w:val="en-US"/>
        </w:rPr>
        <w:t xml:space="preserve"> </w:t>
      </w:r>
      <w:r w:rsidRPr="00F56765">
        <w:rPr>
          <w:rFonts w:ascii="Times New Roman" w:hAnsi="Times New Roman" w:cs="Times New Roman"/>
          <w:i/>
          <w:iCs/>
          <w:color w:val="222222"/>
          <w:sz w:val="24"/>
          <w:szCs w:val="24"/>
          <w:lang w:val="en-US"/>
        </w:rPr>
        <w:t xml:space="preserve">(Translated) </w:t>
      </w:r>
      <w:r w:rsidRPr="00F56765">
        <w:rPr>
          <w:rFonts w:ascii="Times New Roman" w:hAnsi="Times New Roman" w:cs="Times New Roman"/>
          <w:sz w:val="24"/>
          <w:szCs w:val="24"/>
          <w:lang w:val="en-US"/>
        </w:rPr>
        <w:t>(Friend, Journal 1, informal email correspondence)</w:t>
      </w:r>
    </w:p>
    <w:p w14:paraId="5D94A4E9" w14:textId="6AF07125" w:rsidR="00351F32" w:rsidRPr="00F56765" w:rsidRDefault="00665926" w:rsidP="00351F32">
      <w:pPr>
        <w:spacing w:afterLines="200" w:after="480"/>
        <w:rPr>
          <w:rFonts w:ascii="Times New Roman" w:hAnsi="Times New Roman" w:cs="Times New Roman"/>
          <w:color w:val="222222"/>
          <w:sz w:val="24"/>
          <w:szCs w:val="24"/>
          <w:lang w:val="en-US"/>
        </w:rPr>
      </w:pPr>
      <w:r w:rsidRPr="00F56765">
        <w:rPr>
          <w:rFonts w:ascii="Times New Roman" w:hAnsi="Times New Roman" w:cs="Times New Roman"/>
          <w:color w:val="222222"/>
          <w:sz w:val="24"/>
          <w:szCs w:val="24"/>
          <w:lang w:val="en-US"/>
        </w:rPr>
        <w:lastRenderedPageBreak/>
        <w:t xml:space="preserve">Having revised the paper, </w:t>
      </w:r>
      <w:r w:rsidR="00175245" w:rsidRPr="00F56765">
        <w:rPr>
          <w:rFonts w:ascii="Times New Roman" w:hAnsi="Times New Roman" w:cs="Times New Roman"/>
          <w:color w:val="222222"/>
          <w:sz w:val="24"/>
          <w:szCs w:val="24"/>
          <w:lang w:val="en-US"/>
        </w:rPr>
        <w:t>Nikolai</w:t>
      </w:r>
      <w:r w:rsidR="00351F32" w:rsidRPr="00F56765">
        <w:rPr>
          <w:rFonts w:ascii="Times New Roman" w:hAnsi="Times New Roman" w:cs="Times New Roman"/>
          <w:color w:val="222222"/>
          <w:sz w:val="24"/>
          <w:szCs w:val="24"/>
          <w:lang w:val="en-US"/>
        </w:rPr>
        <w:t xml:space="preserve"> received the editorial board </w:t>
      </w:r>
      <w:r w:rsidRPr="00F56765">
        <w:rPr>
          <w:rFonts w:ascii="Times New Roman" w:hAnsi="Times New Roman" w:cs="Times New Roman"/>
          <w:color w:val="222222"/>
          <w:sz w:val="24"/>
          <w:szCs w:val="24"/>
          <w:lang w:val="en-US"/>
        </w:rPr>
        <w:t>review</w:t>
      </w:r>
      <w:r w:rsidR="00351F32" w:rsidRPr="00F56765">
        <w:rPr>
          <w:rFonts w:ascii="Times New Roman" w:hAnsi="Times New Roman" w:cs="Times New Roman"/>
          <w:color w:val="222222"/>
          <w:sz w:val="24"/>
          <w:szCs w:val="24"/>
          <w:lang w:val="en-US"/>
        </w:rPr>
        <w:t xml:space="preserve"> with a repeated request for </w:t>
      </w:r>
      <w:r w:rsidRPr="00F56765">
        <w:rPr>
          <w:rFonts w:ascii="Times New Roman" w:hAnsi="Times New Roman" w:cs="Times New Roman"/>
          <w:color w:val="222222"/>
          <w:sz w:val="24"/>
          <w:szCs w:val="24"/>
          <w:lang w:val="en-US"/>
        </w:rPr>
        <w:t>using</w:t>
      </w:r>
      <w:r w:rsidR="00351F32" w:rsidRPr="00F56765">
        <w:rPr>
          <w:rFonts w:ascii="Times New Roman" w:hAnsi="Times New Roman" w:cs="Times New Roman"/>
          <w:color w:val="222222"/>
          <w:sz w:val="24"/>
          <w:szCs w:val="24"/>
          <w:lang w:val="en-US"/>
        </w:rPr>
        <w:t xml:space="preserve"> direct quotations.  Direct quotations </w:t>
      </w:r>
      <w:r w:rsidRPr="00F56765">
        <w:rPr>
          <w:rFonts w:ascii="Times New Roman" w:hAnsi="Times New Roman" w:cs="Times New Roman"/>
          <w:color w:val="222222"/>
          <w:sz w:val="24"/>
          <w:szCs w:val="24"/>
          <w:lang w:val="en-US"/>
        </w:rPr>
        <w:t xml:space="preserve">are seen </w:t>
      </w:r>
      <w:r w:rsidR="00211E41" w:rsidRPr="00F56765">
        <w:rPr>
          <w:rFonts w:ascii="Times New Roman" w:hAnsi="Times New Roman" w:cs="Times New Roman"/>
          <w:color w:val="222222"/>
          <w:sz w:val="24"/>
          <w:szCs w:val="24"/>
          <w:lang w:val="en-US"/>
        </w:rPr>
        <w:t xml:space="preserve">by the broker </w:t>
      </w:r>
      <w:r w:rsidRPr="00F56765">
        <w:rPr>
          <w:rFonts w:ascii="Times New Roman" w:hAnsi="Times New Roman" w:cs="Times New Roman"/>
          <w:color w:val="222222"/>
          <w:sz w:val="24"/>
          <w:szCs w:val="24"/>
          <w:lang w:val="en-US"/>
        </w:rPr>
        <w:t>as</w:t>
      </w:r>
      <w:r w:rsidR="00351F32" w:rsidRPr="00F56765">
        <w:rPr>
          <w:rFonts w:ascii="Times New Roman" w:hAnsi="Times New Roman" w:cs="Times New Roman"/>
          <w:color w:val="222222"/>
          <w:sz w:val="24"/>
          <w:szCs w:val="24"/>
          <w:lang w:val="en-US"/>
        </w:rPr>
        <w:t xml:space="preserve"> </w:t>
      </w:r>
      <w:r w:rsidRPr="00F56765">
        <w:rPr>
          <w:rFonts w:ascii="Times New Roman" w:hAnsi="Times New Roman" w:cs="Times New Roman"/>
          <w:color w:val="222222"/>
          <w:sz w:val="24"/>
          <w:szCs w:val="24"/>
          <w:lang w:val="en-US"/>
        </w:rPr>
        <w:t>a way to</w:t>
      </w:r>
      <w:r w:rsidR="00351F32" w:rsidRPr="00F56765">
        <w:rPr>
          <w:rFonts w:ascii="Times New Roman" w:hAnsi="Times New Roman" w:cs="Times New Roman"/>
          <w:color w:val="222222"/>
          <w:sz w:val="24"/>
          <w:szCs w:val="24"/>
          <w:lang w:val="en-US"/>
        </w:rPr>
        <w:t xml:space="preserve"> </w:t>
      </w:r>
      <w:r w:rsidRPr="00F56765">
        <w:rPr>
          <w:rFonts w:ascii="Times New Roman" w:hAnsi="Times New Roman" w:cs="Times New Roman"/>
          <w:color w:val="222222"/>
          <w:sz w:val="24"/>
          <w:szCs w:val="24"/>
          <w:lang w:val="en-US"/>
        </w:rPr>
        <w:t xml:space="preserve">check if the writer </w:t>
      </w:r>
      <w:r w:rsidR="00F66D5B" w:rsidRPr="00F56765">
        <w:rPr>
          <w:rFonts w:ascii="Times New Roman" w:hAnsi="Times New Roman" w:cs="Times New Roman"/>
          <w:color w:val="222222"/>
          <w:sz w:val="24"/>
          <w:szCs w:val="24"/>
          <w:lang w:val="en-US"/>
        </w:rPr>
        <w:t>has read and understood the cited literature</w:t>
      </w:r>
      <w:r w:rsidR="00351F32" w:rsidRPr="00F56765">
        <w:rPr>
          <w:rFonts w:ascii="Times New Roman" w:hAnsi="Times New Roman" w:cs="Times New Roman"/>
          <w:color w:val="222222"/>
          <w:sz w:val="24"/>
          <w:szCs w:val="24"/>
          <w:lang w:val="en-US"/>
        </w:rPr>
        <w:t>.</w:t>
      </w:r>
    </w:p>
    <w:p w14:paraId="2A876F0A" w14:textId="6920C6B4" w:rsidR="00351F32" w:rsidRPr="00F56765" w:rsidRDefault="00351F32" w:rsidP="003D0DA0">
      <w:pPr>
        <w:spacing w:afterLines="200" w:after="480" w:line="240" w:lineRule="auto"/>
        <w:ind w:left="708"/>
        <w:rPr>
          <w:rFonts w:ascii="Times New Roman" w:hAnsi="Times New Roman" w:cs="Times New Roman"/>
          <w:i/>
          <w:iCs/>
          <w:color w:val="222222"/>
          <w:sz w:val="24"/>
          <w:szCs w:val="24"/>
          <w:lang w:val="en-US"/>
        </w:rPr>
      </w:pPr>
      <w:r w:rsidRPr="00F56765">
        <w:rPr>
          <w:rFonts w:ascii="Times New Roman" w:hAnsi="Times New Roman" w:cs="Times New Roman"/>
          <w:i/>
          <w:iCs/>
          <w:sz w:val="24"/>
          <w:szCs w:val="24"/>
          <w:lang w:val="en-US"/>
        </w:rPr>
        <w:t xml:space="preserve">For a discussion of opinions of authors, it is highly important to quote directly. Otherwise, the reader can hardly understand, if the writer is correctly rendering a thinker.  (We) cannot check them all. </w:t>
      </w:r>
      <w:r w:rsidRPr="00F56765">
        <w:rPr>
          <w:rFonts w:ascii="Times New Roman" w:hAnsi="Times New Roman" w:cs="Times New Roman"/>
          <w:i/>
          <w:iCs/>
          <w:color w:val="222222"/>
          <w:sz w:val="24"/>
          <w:szCs w:val="24"/>
          <w:lang w:val="en-US"/>
        </w:rPr>
        <w:t xml:space="preserve">Saturate the text with direct quotations by reducing your own retellings. (Translated) </w:t>
      </w:r>
      <w:r w:rsidRPr="00F56765">
        <w:rPr>
          <w:rFonts w:ascii="Times New Roman" w:hAnsi="Times New Roman" w:cs="Times New Roman"/>
          <w:sz w:val="24"/>
          <w:szCs w:val="24"/>
          <w:lang w:val="en-US"/>
        </w:rPr>
        <w:t xml:space="preserve">(Friend, Journal 1, email correspondence with </w:t>
      </w:r>
      <w:r w:rsidR="00175245" w:rsidRPr="00F56765">
        <w:rPr>
          <w:rFonts w:ascii="Times New Roman" w:hAnsi="Times New Roman" w:cs="Times New Roman"/>
          <w:sz w:val="24"/>
          <w:szCs w:val="24"/>
          <w:lang w:val="en-US"/>
        </w:rPr>
        <w:t>Nikolai</w:t>
      </w:r>
      <w:r w:rsidRPr="00F56765">
        <w:rPr>
          <w:rFonts w:ascii="Times New Roman" w:hAnsi="Times New Roman" w:cs="Times New Roman"/>
          <w:sz w:val="24"/>
          <w:szCs w:val="24"/>
          <w:lang w:val="en-US"/>
        </w:rPr>
        <w:t>)</w:t>
      </w:r>
    </w:p>
    <w:p w14:paraId="28BB97CB" w14:textId="77194D62" w:rsidR="00351F32" w:rsidRPr="00F56765" w:rsidRDefault="00175245" w:rsidP="003D0DA0">
      <w:pPr>
        <w:spacing w:afterLines="200" w:after="480" w:line="240" w:lineRule="auto"/>
        <w:rPr>
          <w:rFonts w:ascii="Times New Roman" w:hAnsi="Times New Roman" w:cs="Times New Roman"/>
          <w:color w:val="000000" w:themeColor="text1"/>
          <w:sz w:val="24"/>
          <w:szCs w:val="24"/>
          <w:lang w:val="en-US"/>
        </w:rPr>
      </w:pPr>
      <w:r w:rsidRPr="00F56765">
        <w:rPr>
          <w:rFonts w:ascii="Times New Roman" w:hAnsi="Times New Roman" w:cs="Times New Roman"/>
          <w:sz w:val="24"/>
          <w:szCs w:val="24"/>
          <w:lang w:val="en-US"/>
        </w:rPr>
        <w:t>Nikolai</w:t>
      </w:r>
      <w:r w:rsidR="00351F32" w:rsidRPr="00F56765">
        <w:rPr>
          <w:rFonts w:ascii="Times New Roman" w:hAnsi="Times New Roman" w:cs="Times New Roman"/>
          <w:sz w:val="24"/>
          <w:szCs w:val="24"/>
          <w:lang w:val="en-US"/>
        </w:rPr>
        <w:t xml:space="preserve"> said he decided not to revise the paper. Friend </w:t>
      </w:r>
      <w:r w:rsidR="00351F32" w:rsidRPr="00F56765">
        <w:rPr>
          <w:rFonts w:ascii="Times New Roman" w:hAnsi="Times New Roman" w:cs="Times New Roman"/>
          <w:color w:val="000000" w:themeColor="text1"/>
          <w:sz w:val="24"/>
          <w:szCs w:val="24"/>
          <w:lang w:val="en-US"/>
        </w:rPr>
        <w:t xml:space="preserve">asked </w:t>
      </w:r>
      <w:r w:rsidRPr="00F56765">
        <w:rPr>
          <w:rFonts w:ascii="Times New Roman" w:hAnsi="Times New Roman" w:cs="Times New Roman"/>
          <w:color w:val="000000" w:themeColor="text1"/>
          <w:sz w:val="24"/>
          <w:szCs w:val="24"/>
          <w:lang w:val="en-US"/>
        </w:rPr>
        <w:t>Nikolai</w:t>
      </w:r>
      <w:r w:rsidR="00351F32" w:rsidRPr="00F56765">
        <w:rPr>
          <w:rFonts w:ascii="Times New Roman" w:hAnsi="Times New Roman" w:cs="Times New Roman"/>
          <w:color w:val="000000" w:themeColor="text1"/>
          <w:sz w:val="24"/>
          <w:szCs w:val="24"/>
          <w:lang w:val="en-US"/>
        </w:rPr>
        <w:t xml:space="preserve"> to reconsider adding direct quotations to secure his paper </w:t>
      </w:r>
      <w:r w:rsidR="00302213" w:rsidRPr="00F56765">
        <w:rPr>
          <w:rFonts w:ascii="Times New Roman" w:hAnsi="Times New Roman" w:cs="Times New Roman"/>
          <w:color w:val="000000" w:themeColor="text1"/>
          <w:sz w:val="24"/>
          <w:szCs w:val="24"/>
          <w:lang w:val="en-US"/>
        </w:rPr>
        <w:t>publication</w:t>
      </w:r>
      <w:r w:rsidR="00351F32" w:rsidRPr="00F56765">
        <w:rPr>
          <w:rFonts w:ascii="Times New Roman" w:hAnsi="Times New Roman" w:cs="Times New Roman"/>
          <w:color w:val="000000" w:themeColor="text1"/>
          <w:sz w:val="24"/>
          <w:szCs w:val="24"/>
          <w:lang w:val="en-US"/>
        </w:rPr>
        <w:t xml:space="preserve">. </w:t>
      </w:r>
      <w:r w:rsidR="00302213" w:rsidRPr="00F56765">
        <w:rPr>
          <w:rFonts w:ascii="Times New Roman" w:hAnsi="Times New Roman" w:cs="Times New Roman"/>
          <w:color w:val="000000" w:themeColor="text1"/>
          <w:sz w:val="24"/>
          <w:szCs w:val="24"/>
          <w:lang w:val="en-US"/>
        </w:rPr>
        <w:t xml:space="preserve">Yet, </w:t>
      </w:r>
      <w:r w:rsidRPr="00F56765">
        <w:rPr>
          <w:rFonts w:ascii="Times New Roman" w:hAnsi="Times New Roman" w:cs="Times New Roman"/>
          <w:color w:val="000000" w:themeColor="text1"/>
          <w:sz w:val="24"/>
          <w:szCs w:val="24"/>
          <w:lang w:val="en-US"/>
        </w:rPr>
        <w:t>Nikolai</w:t>
      </w:r>
      <w:r w:rsidR="00302213" w:rsidRPr="00F56765">
        <w:rPr>
          <w:rFonts w:ascii="Times New Roman" w:hAnsi="Times New Roman" w:cs="Times New Roman"/>
          <w:color w:val="000000" w:themeColor="text1"/>
          <w:sz w:val="24"/>
          <w:szCs w:val="24"/>
          <w:lang w:val="en-US"/>
        </w:rPr>
        <w:t xml:space="preserve"> </w:t>
      </w:r>
      <w:r w:rsidR="00302213" w:rsidRPr="00F56765">
        <w:rPr>
          <w:rFonts w:ascii="Times New Roman" w:hAnsi="Times New Roman" w:cs="Times New Roman"/>
          <w:sz w:val="24"/>
          <w:szCs w:val="24"/>
          <w:lang w:val="en-US"/>
        </w:rPr>
        <w:t>decided to withdraw his paper and submit it to Journal 2.</w:t>
      </w:r>
      <w:r w:rsidR="00625CD4" w:rsidRPr="00F56765">
        <w:rPr>
          <w:rFonts w:ascii="Times New Roman" w:hAnsi="Times New Roman" w:cs="Times New Roman"/>
          <w:sz w:val="24"/>
          <w:szCs w:val="24"/>
          <w:lang w:val="en-US"/>
        </w:rPr>
        <w:t xml:space="preserve"> This example illustrates how the dominant discourse does not allow for any digressions</w:t>
      </w:r>
      <w:r w:rsidR="00211E41" w:rsidRPr="00F56765">
        <w:rPr>
          <w:rFonts w:ascii="Times New Roman" w:hAnsi="Times New Roman" w:cs="Times New Roman"/>
          <w:sz w:val="24"/>
          <w:szCs w:val="24"/>
          <w:lang w:val="en-US"/>
        </w:rPr>
        <w:t>.</w:t>
      </w:r>
    </w:p>
    <w:p w14:paraId="3FBB1353" w14:textId="4A37F768" w:rsidR="00351F32" w:rsidRPr="00F56765" w:rsidRDefault="00351F32" w:rsidP="003D0DA0">
      <w:pPr>
        <w:spacing w:afterLines="200" w:after="480" w:line="240" w:lineRule="auto"/>
        <w:ind w:left="708"/>
        <w:rPr>
          <w:rFonts w:ascii="Times New Roman" w:hAnsi="Times New Roman" w:cs="Times New Roman"/>
          <w:i/>
          <w:iCs/>
          <w:color w:val="000000" w:themeColor="text1"/>
          <w:sz w:val="24"/>
          <w:szCs w:val="24"/>
          <w:lang w:val="en-US"/>
        </w:rPr>
      </w:pPr>
      <w:r w:rsidRPr="00F56765">
        <w:rPr>
          <w:rFonts w:ascii="Times New Roman" w:hAnsi="Times New Roman" w:cs="Times New Roman"/>
          <w:i/>
          <w:iCs/>
          <w:color w:val="000000" w:themeColor="text1"/>
          <w:sz w:val="24"/>
          <w:szCs w:val="24"/>
          <w:lang w:val="en-US"/>
        </w:rPr>
        <w:t xml:space="preserve">You could slightly revise the paper by adding direct quotations. </w:t>
      </w:r>
      <w:r w:rsidR="00302213" w:rsidRPr="00F56765">
        <w:rPr>
          <w:rFonts w:ascii="Times New Roman" w:hAnsi="Times New Roman" w:cs="Times New Roman"/>
          <w:i/>
          <w:iCs/>
          <w:color w:val="000000" w:themeColor="text1"/>
          <w:sz w:val="24"/>
          <w:szCs w:val="24"/>
          <w:lang w:val="en-US"/>
        </w:rPr>
        <w:t>N</w:t>
      </w:r>
      <w:r w:rsidRPr="00F56765">
        <w:rPr>
          <w:rFonts w:ascii="Times New Roman" w:hAnsi="Times New Roman" w:cs="Times New Roman"/>
          <w:i/>
          <w:iCs/>
          <w:color w:val="000000" w:themeColor="text1"/>
          <w:sz w:val="24"/>
          <w:szCs w:val="24"/>
          <w:lang w:val="en-US"/>
        </w:rPr>
        <w:t xml:space="preserve">obody will be checking it again. </w:t>
      </w:r>
      <w:r w:rsidRPr="00F56765">
        <w:rPr>
          <w:rFonts w:ascii="Times New Roman" w:hAnsi="Times New Roman" w:cs="Times New Roman"/>
          <w:sz w:val="24"/>
          <w:szCs w:val="24"/>
          <w:lang w:val="en-US"/>
        </w:rPr>
        <w:t xml:space="preserve">(Friend, Journal 1, email correspondence with </w:t>
      </w:r>
      <w:r w:rsidR="00175245" w:rsidRPr="00F56765">
        <w:rPr>
          <w:rFonts w:ascii="Times New Roman" w:hAnsi="Times New Roman" w:cs="Times New Roman"/>
          <w:sz w:val="24"/>
          <w:szCs w:val="24"/>
          <w:lang w:val="en-US"/>
        </w:rPr>
        <w:t>Nikolai</w:t>
      </w:r>
      <w:r w:rsidRPr="00F56765">
        <w:rPr>
          <w:rFonts w:ascii="Times New Roman" w:hAnsi="Times New Roman" w:cs="Times New Roman"/>
          <w:sz w:val="24"/>
          <w:szCs w:val="24"/>
          <w:lang w:val="en-US"/>
        </w:rPr>
        <w:t>)</w:t>
      </w:r>
    </w:p>
    <w:p w14:paraId="060AAA01" w14:textId="63AB2AAA" w:rsidR="00351F32" w:rsidRPr="00F56765" w:rsidRDefault="00351F32" w:rsidP="003D0DA0">
      <w:pPr>
        <w:spacing w:after="200" w:line="240" w:lineRule="auto"/>
        <w:ind w:left="708"/>
        <w:rPr>
          <w:rFonts w:ascii="Times New Roman" w:hAnsi="Times New Roman" w:cs="Times New Roman"/>
          <w:i/>
          <w:iCs/>
          <w:color w:val="222222"/>
          <w:sz w:val="24"/>
          <w:szCs w:val="24"/>
          <w:lang w:val="en-US"/>
        </w:rPr>
      </w:pPr>
      <w:r w:rsidRPr="00F56765">
        <w:rPr>
          <w:rFonts w:ascii="Times New Roman" w:hAnsi="Times New Roman" w:cs="Times New Roman"/>
          <w:i/>
          <w:iCs/>
          <w:color w:val="222222"/>
          <w:sz w:val="24"/>
          <w:szCs w:val="24"/>
          <w:lang w:val="en-US"/>
        </w:rPr>
        <w:t xml:space="preserve">I am ready to add quotations, but not to revise it. Did anybody else read my paper </w:t>
      </w:r>
      <w:r w:rsidR="00302213" w:rsidRPr="00F56765">
        <w:rPr>
          <w:rFonts w:ascii="Times New Roman" w:hAnsi="Times New Roman" w:cs="Times New Roman"/>
          <w:i/>
          <w:iCs/>
          <w:color w:val="222222"/>
          <w:sz w:val="24"/>
          <w:szCs w:val="24"/>
          <w:lang w:val="en-US"/>
        </w:rPr>
        <w:t>---</w:t>
      </w:r>
      <w:r w:rsidRPr="00F56765">
        <w:rPr>
          <w:rFonts w:ascii="Times New Roman" w:hAnsi="Times New Roman" w:cs="Times New Roman"/>
          <w:i/>
          <w:iCs/>
          <w:color w:val="222222"/>
          <w:sz w:val="24"/>
          <w:szCs w:val="24"/>
          <w:lang w:val="en-US"/>
        </w:rPr>
        <w:t xml:space="preserve">? I was ready for serious work: decide what to revise and not, and at what price. But here it is simple: there is nothing to correct. </w:t>
      </w:r>
      <w:r w:rsidR="00FB2261" w:rsidRPr="00F56765">
        <w:rPr>
          <w:rFonts w:ascii="Times New Roman" w:hAnsi="Times New Roman" w:cs="Times New Roman"/>
          <w:i/>
          <w:iCs/>
          <w:color w:val="222222"/>
          <w:sz w:val="24"/>
          <w:szCs w:val="24"/>
          <w:lang w:val="en-US"/>
        </w:rPr>
        <w:t xml:space="preserve"> </w:t>
      </w:r>
      <w:r w:rsidR="00FB2261" w:rsidRPr="00F56765">
        <w:rPr>
          <w:rFonts w:ascii="Times New Roman" w:hAnsi="Times New Roman" w:cs="Times New Roman"/>
          <w:color w:val="222222"/>
          <w:sz w:val="24"/>
          <w:szCs w:val="24"/>
          <w:lang w:val="en-US"/>
        </w:rPr>
        <w:t>(</w:t>
      </w:r>
      <w:r w:rsidR="00175245" w:rsidRPr="00F56765">
        <w:rPr>
          <w:rFonts w:ascii="Times New Roman" w:hAnsi="Times New Roman" w:cs="Times New Roman"/>
          <w:color w:val="222222"/>
          <w:sz w:val="24"/>
          <w:szCs w:val="24"/>
          <w:lang w:val="en-US"/>
        </w:rPr>
        <w:t>Nikolai</w:t>
      </w:r>
      <w:r w:rsidR="00FB2261" w:rsidRPr="00F56765">
        <w:rPr>
          <w:rFonts w:ascii="Times New Roman" w:hAnsi="Times New Roman" w:cs="Times New Roman"/>
          <w:color w:val="222222"/>
          <w:sz w:val="24"/>
          <w:szCs w:val="24"/>
          <w:lang w:val="en-US"/>
        </w:rPr>
        <w:t xml:space="preserve">, email </w:t>
      </w:r>
      <w:r w:rsidR="00CD4339" w:rsidRPr="00F56765">
        <w:rPr>
          <w:rFonts w:ascii="Times New Roman" w:hAnsi="Times New Roman" w:cs="Times New Roman"/>
          <w:color w:val="222222"/>
          <w:sz w:val="24"/>
          <w:szCs w:val="24"/>
          <w:lang w:val="en-US"/>
        </w:rPr>
        <w:t>correspondence</w:t>
      </w:r>
      <w:r w:rsidR="00FB2261" w:rsidRPr="00F56765">
        <w:rPr>
          <w:rFonts w:ascii="Times New Roman" w:hAnsi="Times New Roman" w:cs="Times New Roman"/>
          <w:color w:val="222222"/>
          <w:sz w:val="24"/>
          <w:szCs w:val="24"/>
          <w:lang w:val="en-US"/>
        </w:rPr>
        <w:t>)</w:t>
      </w:r>
    </w:p>
    <w:p w14:paraId="76C7056E" w14:textId="6AD6FFBF" w:rsidR="00351F32" w:rsidRPr="00F56765" w:rsidRDefault="00175245" w:rsidP="003D0DA0">
      <w:pPr>
        <w:spacing w:after="200" w:line="240" w:lineRule="auto"/>
        <w:jc w:val="both"/>
        <w:rPr>
          <w:rFonts w:ascii="Times New Roman" w:hAnsi="Times New Roman" w:cs="Times New Roman"/>
          <w:bCs/>
          <w:sz w:val="24"/>
          <w:szCs w:val="24"/>
          <w:lang w:val="en-US"/>
        </w:rPr>
      </w:pPr>
      <w:r w:rsidRPr="00F56765">
        <w:rPr>
          <w:rFonts w:ascii="Times New Roman" w:hAnsi="Times New Roman" w:cs="Times New Roman"/>
          <w:sz w:val="24"/>
          <w:szCs w:val="24"/>
          <w:lang w:val="en-US"/>
        </w:rPr>
        <w:t>Nikolai</w:t>
      </w:r>
      <w:r w:rsidR="00351F32" w:rsidRPr="00F56765">
        <w:rPr>
          <w:rFonts w:ascii="Times New Roman" w:hAnsi="Times New Roman" w:cs="Times New Roman"/>
          <w:sz w:val="24"/>
          <w:szCs w:val="24"/>
          <w:lang w:val="en-US"/>
        </w:rPr>
        <w:t xml:space="preserve"> said he ask</w:t>
      </w:r>
      <w:r w:rsidR="00CD4339" w:rsidRPr="00F56765">
        <w:rPr>
          <w:rFonts w:ascii="Times New Roman" w:hAnsi="Times New Roman" w:cs="Times New Roman"/>
          <w:sz w:val="24"/>
          <w:szCs w:val="24"/>
          <w:lang w:val="en-US"/>
        </w:rPr>
        <w:t>ed</w:t>
      </w:r>
      <w:r w:rsidR="00351F32" w:rsidRPr="00F56765">
        <w:rPr>
          <w:rFonts w:ascii="Times New Roman" w:hAnsi="Times New Roman" w:cs="Times New Roman"/>
          <w:sz w:val="24"/>
          <w:szCs w:val="24"/>
          <w:lang w:val="en-US"/>
        </w:rPr>
        <w:t xml:space="preserve"> a peer from Moscow to read his paper</w:t>
      </w:r>
      <w:r w:rsidR="00CD4339" w:rsidRPr="00F56765">
        <w:rPr>
          <w:rFonts w:ascii="Times New Roman" w:hAnsi="Times New Roman" w:cs="Times New Roman"/>
          <w:sz w:val="24"/>
          <w:szCs w:val="24"/>
          <w:lang w:val="en-US"/>
        </w:rPr>
        <w:t xml:space="preserve"> </w:t>
      </w:r>
      <w:r w:rsidR="00351F32" w:rsidRPr="00F56765">
        <w:rPr>
          <w:rFonts w:ascii="Times New Roman" w:hAnsi="Times New Roman" w:cs="Times New Roman"/>
          <w:sz w:val="24"/>
          <w:szCs w:val="24"/>
          <w:lang w:val="en-US"/>
        </w:rPr>
        <w:t>before submitting to Journal 2</w:t>
      </w:r>
      <w:r w:rsidR="00CD4339" w:rsidRPr="00F56765">
        <w:rPr>
          <w:rFonts w:ascii="Times New Roman" w:hAnsi="Times New Roman" w:cs="Times New Roman"/>
          <w:sz w:val="24"/>
          <w:szCs w:val="24"/>
          <w:lang w:val="en-US"/>
        </w:rPr>
        <w:t xml:space="preserve"> as s</w:t>
      </w:r>
      <w:r w:rsidR="00351F32" w:rsidRPr="00F56765">
        <w:rPr>
          <w:rFonts w:ascii="Times New Roman" w:hAnsi="Times New Roman" w:cs="Times New Roman"/>
          <w:sz w:val="24"/>
          <w:szCs w:val="24"/>
          <w:lang w:val="en-US"/>
        </w:rPr>
        <w:t xml:space="preserve">he </w:t>
      </w:r>
      <w:r w:rsidR="00ED7A0F" w:rsidRPr="00F56765">
        <w:rPr>
          <w:rFonts w:ascii="Times New Roman" w:hAnsi="Times New Roman" w:cs="Times New Roman"/>
          <w:sz w:val="24"/>
          <w:szCs w:val="24"/>
          <w:lang w:val="en-US"/>
        </w:rPr>
        <w:t xml:space="preserve">had </w:t>
      </w:r>
      <w:r w:rsidR="00351F32" w:rsidRPr="00F56765">
        <w:rPr>
          <w:rFonts w:ascii="Times New Roman" w:hAnsi="Times New Roman" w:cs="Times New Roman"/>
          <w:sz w:val="24"/>
          <w:szCs w:val="24"/>
          <w:lang w:val="en-US"/>
        </w:rPr>
        <w:t>studied a similar topic before.</w:t>
      </w:r>
      <w:r w:rsidR="00F06048" w:rsidRPr="00F56765">
        <w:rPr>
          <w:rFonts w:ascii="Times New Roman" w:hAnsi="Times New Roman" w:cs="Times New Roman"/>
          <w:bCs/>
          <w:sz w:val="24"/>
          <w:szCs w:val="24"/>
          <w:lang w:val="en-US"/>
        </w:rPr>
        <w:t xml:space="preserve"> The paper was published in Journal 2 without any changes in citation use. </w:t>
      </w:r>
    </w:p>
    <w:p w14:paraId="5D3917FD" w14:textId="0030632F" w:rsidR="006834A0" w:rsidRPr="00F56765" w:rsidRDefault="00351F32" w:rsidP="003D0DA0">
      <w:pPr>
        <w:spacing w:after="200" w:line="240" w:lineRule="auto"/>
        <w:ind w:left="708"/>
        <w:rPr>
          <w:rFonts w:ascii="Times New Roman" w:hAnsi="Times New Roman" w:cs="Times New Roman"/>
          <w:i/>
          <w:iCs/>
          <w:sz w:val="24"/>
          <w:szCs w:val="24"/>
          <w:lang w:val="en-US"/>
        </w:rPr>
      </w:pPr>
      <w:r w:rsidRPr="00F56765">
        <w:rPr>
          <w:rFonts w:ascii="Times New Roman" w:hAnsi="Times New Roman" w:cs="Times New Roman"/>
          <w:i/>
          <w:iCs/>
          <w:sz w:val="24"/>
          <w:szCs w:val="24"/>
          <w:lang w:val="en-US"/>
        </w:rPr>
        <w:t xml:space="preserve">She read, got interested, though we hold opposite opinions, she gave no critical comments, she just asked me "Am I right that you mean here …" She asked questions for understanding, and </w:t>
      </w:r>
      <w:r w:rsidR="00A82A6B" w:rsidRPr="00F56765">
        <w:rPr>
          <w:rFonts w:ascii="Times New Roman" w:hAnsi="Times New Roman" w:cs="Times New Roman"/>
          <w:i/>
          <w:iCs/>
          <w:sz w:val="24"/>
          <w:szCs w:val="24"/>
          <w:lang w:val="en-US"/>
        </w:rPr>
        <w:t>---</w:t>
      </w:r>
      <w:r w:rsidRPr="00F56765">
        <w:rPr>
          <w:rFonts w:ascii="Times New Roman" w:hAnsi="Times New Roman" w:cs="Times New Roman"/>
          <w:i/>
          <w:iCs/>
          <w:sz w:val="24"/>
          <w:szCs w:val="24"/>
          <w:lang w:val="en-US"/>
        </w:rPr>
        <w:t xml:space="preserve"> the text grew. I did not have any text size limitations; I could afford that</w:t>
      </w:r>
      <w:r w:rsidR="00CD4339" w:rsidRPr="00F56765">
        <w:rPr>
          <w:rFonts w:ascii="Times New Roman" w:hAnsi="Times New Roman" w:cs="Times New Roman"/>
          <w:i/>
          <w:iCs/>
          <w:sz w:val="24"/>
          <w:szCs w:val="24"/>
          <w:lang w:val="en-US"/>
        </w:rPr>
        <w:t>. T</w:t>
      </w:r>
      <w:r w:rsidRPr="00F56765">
        <w:rPr>
          <w:rFonts w:ascii="Times New Roman" w:hAnsi="Times New Roman" w:cs="Times New Roman"/>
          <w:i/>
          <w:iCs/>
          <w:sz w:val="24"/>
          <w:szCs w:val="24"/>
          <w:lang w:val="en-US"/>
        </w:rPr>
        <w:t xml:space="preserve">he editorial board read my text and external colleagues. </w:t>
      </w:r>
      <w:r w:rsidRPr="00F56765">
        <w:rPr>
          <w:rFonts w:ascii="Times New Roman" w:hAnsi="Times New Roman" w:cs="Times New Roman"/>
          <w:sz w:val="24"/>
          <w:szCs w:val="24"/>
          <w:lang w:val="en-US"/>
        </w:rPr>
        <w:t>(</w:t>
      </w:r>
      <w:r w:rsidR="00175245" w:rsidRPr="00F56765">
        <w:rPr>
          <w:rFonts w:ascii="Times New Roman" w:hAnsi="Times New Roman" w:cs="Times New Roman"/>
          <w:sz w:val="24"/>
          <w:szCs w:val="24"/>
          <w:lang w:val="en-US"/>
        </w:rPr>
        <w:t>Nikolai</w:t>
      </w:r>
      <w:r w:rsidRPr="00F56765">
        <w:rPr>
          <w:rFonts w:ascii="Times New Roman" w:hAnsi="Times New Roman" w:cs="Times New Roman"/>
          <w:sz w:val="24"/>
          <w:szCs w:val="24"/>
          <w:lang w:val="en-US"/>
        </w:rPr>
        <w:t>, INT2) (translated)</w:t>
      </w:r>
    </w:p>
    <w:p w14:paraId="5D874988" w14:textId="2D1EF2D2" w:rsidR="00351F32" w:rsidRPr="00F56765" w:rsidRDefault="00175245" w:rsidP="003D0DA0">
      <w:pPr>
        <w:spacing w:afterLines="200" w:after="480" w:line="240" w:lineRule="auto"/>
        <w:rPr>
          <w:rFonts w:ascii="Times New Roman" w:hAnsi="Times New Roman" w:cs="Times New Roman"/>
          <w:sz w:val="24"/>
          <w:szCs w:val="24"/>
          <w:lang w:val="en-US"/>
        </w:rPr>
      </w:pPr>
      <w:r w:rsidRPr="00F56765">
        <w:rPr>
          <w:rFonts w:ascii="Times New Roman" w:hAnsi="Times New Roman" w:cs="Times New Roman"/>
          <w:sz w:val="24"/>
          <w:szCs w:val="24"/>
          <w:lang w:val="en-US"/>
        </w:rPr>
        <w:t>Nikolai</w:t>
      </w:r>
      <w:r w:rsidR="00351F32" w:rsidRPr="00F56765">
        <w:rPr>
          <w:rFonts w:ascii="Times New Roman" w:hAnsi="Times New Roman" w:cs="Times New Roman"/>
          <w:sz w:val="24"/>
          <w:szCs w:val="24"/>
          <w:lang w:val="en-US"/>
        </w:rPr>
        <w:t xml:space="preserve"> said </w:t>
      </w:r>
      <w:r w:rsidR="0006328C" w:rsidRPr="00F56765">
        <w:rPr>
          <w:rFonts w:ascii="Times New Roman" w:hAnsi="Times New Roman" w:cs="Times New Roman"/>
          <w:sz w:val="24"/>
          <w:szCs w:val="24"/>
          <w:lang w:val="en-US"/>
        </w:rPr>
        <w:t>while working on h</w:t>
      </w:r>
      <w:r w:rsidR="00351F32" w:rsidRPr="00F56765">
        <w:rPr>
          <w:rFonts w:ascii="Times New Roman" w:hAnsi="Times New Roman" w:cs="Times New Roman"/>
          <w:sz w:val="24"/>
          <w:szCs w:val="24"/>
          <w:lang w:val="en-US"/>
        </w:rPr>
        <w:t xml:space="preserve">is Russian medium RA, he </w:t>
      </w:r>
      <w:r w:rsidR="0006328C" w:rsidRPr="00F56765">
        <w:rPr>
          <w:rFonts w:ascii="Times New Roman" w:hAnsi="Times New Roman" w:cs="Times New Roman"/>
          <w:sz w:val="24"/>
          <w:szCs w:val="24"/>
          <w:lang w:val="en-US"/>
        </w:rPr>
        <w:t xml:space="preserve">was </w:t>
      </w:r>
      <w:r w:rsidR="00351F32" w:rsidRPr="00F56765">
        <w:rPr>
          <w:rFonts w:ascii="Times New Roman" w:hAnsi="Times New Roman" w:cs="Times New Roman"/>
          <w:sz w:val="24"/>
          <w:szCs w:val="24"/>
          <w:lang w:val="en-US"/>
        </w:rPr>
        <w:t>‘translat</w:t>
      </w:r>
      <w:r w:rsidR="0006328C" w:rsidRPr="00F56765">
        <w:rPr>
          <w:rFonts w:ascii="Times New Roman" w:hAnsi="Times New Roman" w:cs="Times New Roman"/>
          <w:sz w:val="24"/>
          <w:szCs w:val="24"/>
          <w:lang w:val="en-US"/>
        </w:rPr>
        <w:t>ing</w:t>
      </w:r>
      <w:r w:rsidR="00351F32" w:rsidRPr="00F56765">
        <w:rPr>
          <w:rFonts w:ascii="Times New Roman" w:hAnsi="Times New Roman" w:cs="Times New Roman"/>
          <w:sz w:val="24"/>
          <w:szCs w:val="24"/>
          <w:lang w:val="en-US"/>
        </w:rPr>
        <w:t xml:space="preserve">’ </w:t>
      </w:r>
      <w:r w:rsidR="0006328C" w:rsidRPr="00F56765">
        <w:rPr>
          <w:rFonts w:ascii="Times New Roman" w:hAnsi="Times New Roman" w:cs="Times New Roman"/>
          <w:sz w:val="24"/>
          <w:szCs w:val="24"/>
          <w:lang w:val="en-US"/>
        </w:rPr>
        <w:t>his</w:t>
      </w:r>
      <w:r w:rsidR="00351F32" w:rsidRPr="00F56765">
        <w:rPr>
          <w:rFonts w:ascii="Times New Roman" w:hAnsi="Times New Roman" w:cs="Times New Roman"/>
          <w:sz w:val="24"/>
          <w:szCs w:val="24"/>
          <w:lang w:val="en-US"/>
        </w:rPr>
        <w:t xml:space="preserve"> paper into English. He sent his paper to a US based academic who works in a different field but has experience in revising/editing research papers in philosophy. She wrote to </w:t>
      </w:r>
      <w:r w:rsidRPr="00F56765">
        <w:rPr>
          <w:rFonts w:ascii="Times New Roman" w:hAnsi="Times New Roman" w:cs="Times New Roman"/>
          <w:sz w:val="24"/>
          <w:szCs w:val="24"/>
          <w:lang w:val="en-US"/>
        </w:rPr>
        <w:t>Nikolai</w:t>
      </w:r>
      <w:r w:rsidR="00351F32" w:rsidRPr="00F56765">
        <w:rPr>
          <w:rFonts w:ascii="Times New Roman" w:hAnsi="Times New Roman" w:cs="Times New Roman"/>
          <w:sz w:val="24"/>
          <w:szCs w:val="24"/>
          <w:lang w:val="en-US"/>
        </w:rPr>
        <w:t xml:space="preserve"> that she made ‘a few small corrections’ </w:t>
      </w:r>
      <w:r w:rsidR="00524D88" w:rsidRPr="00F56765">
        <w:rPr>
          <w:rFonts w:ascii="Times New Roman" w:hAnsi="Times New Roman" w:cs="Times New Roman"/>
          <w:sz w:val="24"/>
          <w:szCs w:val="24"/>
          <w:lang w:val="en-US"/>
        </w:rPr>
        <w:t xml:space="preserve">(changed grammar, syntax suggestions) </w:t>
      </w:r>
      <w:r w:rsidR="00351F32" w:rsidRPr="00F56765">
        <w:rPr>
          <w:rFonts w:ascii="Times New Roman" w:hAnsi="Times New Roman" w:cs="Times New Roman"/>
          <w:sz w:val="24"/>
          <w:szCs w:val="24"/>
          <w:lang w:val="en-US"/>
        </w:rPr>
        <w:t>(informal email correspondence).</w:t>
      </w:r>
    </w:p>
    <w:p w14:paraId="2A1CCBF0" w14:textId="6A6D1744" w:rsidR="00351F32" w:rsidRPr="00F56765" w:rsidRDefault="00351F32" w:rsidP="003D0DA0">
      <w:pPr>
        <w:spacing w:after="200" w:line="240" w:lineRule="auto"/>
        <w:rPr>
          <w:rFonts w:ascii="Times New Roman" w:hAnsi="Times New Roman" w:cs="Times New Roman"/>
          <w:i/>
          <w:iCs/>
          <w:sz w:val="24"/>
          <w:szCs w:val="24"/>
          <w:lang w:val="en-US"/>
        </w:rPr>
      </w:pPr>
      <w:r w:rsidRPr="00F56765">
        <w:rPr>
          <w:rFonts w:ascii="Times New Roman" w:hAnsi="Times New Roman" w:cs="Times New Roman"/>
          <w:sz w:val="24"/>
          <w:szCs w:val="24"/>
          <w:lang w:val="en-US"/>
        </w:rPr>
        <w:t xml:space="preserve">The editor of the working paper series, who </w:t>
      </w:r>
      <w:r w:rsidR="00175245" w:rsidRPr="00F56765">
        <w:rPr>
          <w:rFonts w:ascii="Times New Roman" w:hAnsi="Times New Roman" w:cs="Times New Roman"/>
          <w:sz w:val="24"/>
          <w:szCs w:val="24"/>
          <w:lang w:val="en-US"/>
        </w:rPr>
        <w:t>Nikolai</w:t>
      </w:r>
      <w:r w:rsidRPr="00F56765">
        <w:rPr>
          <w:rFonts w:ascii="Times New Roman" w:hAnsi="Times New Roman" w:cs="Times New Roman"/>
          <w:sz w:val="24"/>
          <w:szCs w:val="24"/>
          <w:lang w:val="en-US"/>
        </w:rPr>
        <w:t xml:space="preserve"> knows personally, asked </w:t>
      </w:r>
      <w:r w:rsidR="00175245" w:rsidRPr="00F56765">
        <w:rPr>
          <w:rFonts w:ascii="Times New Roman" w:hAnsi="Times New Roman" w:cs="Times New Roman"/>
          <w:sz w:val="24"/>
          <w:szCs w:val="24"/>
          <w:lang w:val="en-US"/>
        </w:rPr>
        <w:t>Nikolai</w:t>
      </w:r>
      <w:r w:rsidRPr="00F56765">
        <w:rPr>
          <w:rFonts w:ascii="Times New Roman" w:hAnsi="Times New Roman" w:cs="Times New Roman"/>
          <w:sz w:val="24"/>
          <w:szCs w:val="24"/>
          <w:lang w:val="en-US"/>
        </w:rPr>
        <w:t xml:space="preserve"> to ‘</w:t>
      </w:r>
      <w:r w:rsidRPr="00F56765">
        <w:rPr>
          <w:rFonts w:ascii="Times New Roman" w:hAnsi="Times New Roman" w:cs="Times New Roman"/>
          <w:i/>
          <w:iCs/>
          <w:sz w:val="24"/>
          <w:szCs w:val="24"/>
          <w:lang w:val="en-US"/>
        </w:rPr>
        <w:t xml:space="preserve">to emphasize the problem’ (email correspondence, date) </w:t>
      </w:r>
      <w:r w:rsidRPr="00F56765">
        <w:rPr>
          <w:rFonts w:ascii="Times New Roman" w:hAnsi="Times New Roman" w:cs="Times New Roman"/>
          <w:sz w:val="24"/>
          <w:szCs w:val="24"/>
          <w:lang w:val="en-US"/>
        </w:rPr>
        <w:t xml:space="preserve">without referring to his citation use. </w:t>
      </w:r>
      <w:r w:rsidR="00175245" w:rsidRPr="00F56765">
        <w:rPr>
          <w:rFonts w:ascii="Times New Roman" w:hAnsi="Times New Roman" w:cs="Times New Roman"/>
          <w:sz w:val="24"/>
          <w:szCs w:val="24"/>
          <w:lang w:val="en-US"/>
        </w:rPr>
        <w:t>Nikolai</w:t>
      </w:r>
      <w:r w:rsidRPr="00F56765">
        <w:rPr>
          <w:rFonts w:ascii="Times New Roman" w:hAnsi="Times New Roman" w:cs="Times New Roman"/>
          <w:sz w:val="24"/>
          <w:szCs w:val="24"/>
          <w:lang w:val="en-US"/>
        </w:rPr>
        <w:t xml:space="preserve"> replied said that the editor’s feedback is important and that he agreed to revise. </w:t>
      </w:r>
      <w:r w:rsidR="00314CDC" w:rsidRPr="00F56765">
        <w:rPr>
          <w:rFonts w:ascii="Times New Roman" w:hAnsi="Times New Roman" w:cs="Times New Roman"/>
          <w:sz w:val="24"/>
          <w:szCs w:val="24"/>
          <w:lang w:val="en-US"/>
        </w:rPr>
        <w:t>While revising the paper he changed 15 footnotes into citations in the main text and 5 of them were changed into direct quotations.</w:t>
      </w:r>
    </w:p>
    <w:p w14:paraId="2DC86E63" w14:textId="77777777" w:rsidR="00351F32" w:rsidRPr="00F56765" w:rsidRDefault="00351F32" w:rsidP="003D0DA0">
      <w:pPr>
        <w:spacing w:after="200" w:line="240" w:lineRule="auto"/>
        <w:ind w:left="708"/>
        <w:rPr>
          <w:rFonts w:ascii="Times New Roman" w:hAnsi="Times New Roman" w:cs="Times New Roman"/>
          <w:i/>
          <w:iCs/>
          <w:sz w:val="24"/>
          <w:szCs w:val="24"/>
          <w:lang w:val="en-US"/>
        </w:rPr>
      </w:pPr>
      <w:r w:rsidRPr="00F56765">
        <w:rPr>
          <w:rFonts w:ascii="Times New Roman" w:hAnsi="Times New Roman" w:cs="Times New Roman"/>
          <w:i/>
          <w:iCs/>
          <w:color w:val="000000"/>
          <w:sz w:val="24"/>
          <w:szCs w:val="24"/>
          <w:lang w:val="en-US"/>
        </w:rPr>
        <w:t>It is probably the reason that I try to kill a bird with two stones --- Anyway, revising the text is a usual thing. I feel there is no clear line and your words just supported my intuitions. (email correspondence with Journal 2 Editor, date)</w:t>
      </w:r>
    </w:p>
    <w:p w14:paraId="761A2066" w14:textId="0EC25342" w:rsidR="0034200E" w:rsidRPr="00F56765" w:rsidRDefault="0034200E" w:rsidP="0034200E">
      <w:pPr>
        <w:shd w:val="clear" w:color="auto" w:fill="FFFFFF"/>
        <w:spacing w:after="200"/>
        <w:rPr>
          <w:rFonts w:ascii="Times New Roman" w:hAnsi="Times New Roman" w:cs="Times New Roman"/>
          <w:sz w:val="24"/>
          <w:szCs w:val="24"/>
          <w:lang w:val="en-US"/>
        </w:rPr>
      </w:pPr>
      <w:r w:rsidRPr="00F56765">
        <w:rPr>
          <w:rFonts w:ascii="Times New Roman" w:hAnsi="Times New Roman" w:cs="Times New Roman"/>
          <w:sz w:val="24"/>
          <w:szCs w:val="24"/>
          <w:lang w:val="en-US"/>
        </w:rPr>
        <w:lastRenderedPageBreak/>
        <w:t xml:space="preserve">The email correspondence clearly signals that </w:t>
      </w:r>
      <w:r w:rsidR="00175245" w:rsidRPr="00F56765">
        <w:rPr>
          <w:rFonts w:ascii="Times New Roman" w:hAnsi="Times New Roman" w:cs="Times New Roman"/>
          <w:sz w:val="24"/>
          <w:szCs w:val="24"/>
          <w:lang w:val="en-US"/>
        </w:rPr>
        <w:t>Nikolai</w:t>
      </w:r>
      <w:r w:rsidRPr="00F56765">
        <w:rPr>
          <w:rFonts w:ascii="Times New Roman" w:hAnsi="Times New Roman" w:cs="Times New Roman"/>
          <w:sz w:val="24"/>
          <w:szCs w:val="24"/>
          <w:lang w:val="en-US"/>
        </w:rPr>
        <w:t xml:space="preserve"> uses references to the analysed texts and research literature in his replies to Editor to explain the problem. </w:t>
      </w:r>
    </w:p>
    <w:p w14:paraId="6359DEC4" w14:textId="201D0994" w:rsidR="0034200E" w:rsidRPr="00F56765" w:rsidRDefault="0034200E" w:rsidP="0034200E">
      <w:pPr>
        <w:shd w:val="clear" w:color="auto" w:fill="FFFFFF"/>
        <w:spacing w:after="200"/>
        <w:ind w:left="708"/>
        <w:rPr>
          <w:rFonts w:ascii="Times New Roman" w:hAnsi="Times New Roman" w:cs="Times New Roman"/>
          <w:i/>
          <w:iCs/>
          <w:color w:val="000000"/>
          <w:sz w:val="24"/>
          <w:szCs w:val="24"/>
          <w:lang w:val="en-US"/>
        </w:rPr>
      </w:pPr>
      <w:r w:rsidRPr="00F56765">
        <w:rPr>
          <w:rFonts w:ascii="Times New Roman" w:hAnsi="Times New Roman" w:cs="Times New Roman"/>
          <w:i/>
          <w:iCs/>
          <w:color w:val="000000"/>
          <w:sz w:val="24"/>
          <w:szCs w:val="24"/>
          <w:lang w:val="en-US"/>
        </w:rPr>
        <w:t xml:space="preserve">Here I relied on the traditional problem statement that started earlier than with Hegel in his work -- and in nowadays continued by --- Perry. </w:t>
      </w:r>
      <w:r w:rsidRPr="00F56765">
        <w:rPr>
          <w:rFonts w:ascii="Calibri" w:hAnsi="Calibri" w:cs="Calibri"/>
          <w:bCs/>
          <w:sz w:val="24"/>
          <w:szCs w:val="24"/>
          <w:lang w:val="en-US"/>
        </w:rPr>
        <w:t>﻿</w:t>
      </w:r>
      <w:r w:rsidRPr="00F56765">
        <w:rPr>
          <w:rFonts w:ascii="Times New Roman" w:hAnsi="Times New Roman" w:cs="Times New Roman"/>
          <w:i/>
          <w:iCs/>
          <w:color w:val="000000"/>
          <w:sz w:val="24"/>
          <w:szCs w:val="24"/>
          <w:lang w:val="en-US"/>
        </w:rPr>
        <w:sym w:font="Symbol" w:char="F05B"/>
      </w:r>
      <w:r w:rsidRPr="00F56765">
        <w:rPr>
          <w:rFonts w:ascii="Times New Roman" w:hAnsi="Times New Roman" w:cs="Times New Roman"/>
          <w:i/>
          <w:iCs/>
          <w:color w:val="000000"/>
          <w:sz w:val="24"/>
          <w:szCs w:val="24"/>
          <w:lang w:val="en-US"/>
        </w:rPr>
        <w:t>7 references</w:t>
      </w:r>
      <w:r w:rsidRPr="00F56765">
        <w:rPr>
          <w:rFonts w:ascii="Times New Roman" w:hAnsi="Times New Roman" w:cs="Times New Roman"/>
          <w:i/>
          <w:iCs/>
          <w:color w:val="000000" w:themeColor="text1"/>
          <w:sz w:val="24"/>
          <w:szCs w:val="24"/>
          <w:lang w:val="en-US"/>
        </w:rPr>
        <w:sym w:font="Symbol" w:char="F05D"/>
      </w:r>
      <w:r w:rsidRPr="00F56765">
        <w:rPr>
          <w:rFonts w:ascii="Times New Roman" w:hAnsi="Times New Roman" w:cs="Times New Roman"/>
          <w:i/>
          <w:iCs/>
          <w:color w:val="000000" w:themeColor="text1"/>
          <w:sz w:val="24"/>
          <w:szCs w:val="24"/>
          <w:lang w:val="en-US"/>
        </w:rPr>
        <w:t xml:space="preserve"> </w:t>
      </w:r>
      <w:r w:rsidRPr="00F56765">
        <w:rPr>
          <w:rFonts w:ascii="Times New Roman" w:hAnsi="Times New Roman" w:cs="Times New Roman"/>
          <w:i/>
          <w:iCs/>
          <w:color w:val="000000"/>
          <w:sz w:val="24"/>
          <w:szCs w:val="24"/>
          <w:lang w:val="en-US"/>
        </w:rPr>
        <w:t xml:space="preserve"> I mean, it is considered by them all to be a common topic. (email correspondence, Journal 2 Editor) </w:t>
      </w:r>
    </w:p>
    <w:p w14:paraId="09C3ECD5" w14:textId="03A9D267" w:rsidR="0034200E" w:rsidRPr="00F56765" w:rsidRDefault="0034200E" w:rsidP="0034200E">
      <w:pPr>
        <w:shd w:val="clear" w:color="auto" w:fill="FFFFFF"/>
        <w:spacing w:after="200"/>
        <w:ind w:left="708"/>
        <w:rPr>
          <w:rFonts w:ascii="Times New Roman" w:hAnsi="Times New Roman" w:cs="Times New Roman"/>
          <w:i/>
          <w:iCs/>
          <w:sz w:val="24"/>
          <w:szCs w:val="24"/>
          <w:lang w:val="en-US"/>
        </w:rPr>
      </w:pPr>
      <w:r w:rsidRPr="00F56765">
        <w:rPr>
          <w:rFonts w:ascii="Times New Roman" w:hAnsi="Times New Roman" w:cs="Times New Roman"/>
          <w:i/>
          <w:iCs/>
          <w:color w:val="000000"/>
          <w:sz w:val="24"/>
          <w:szCs w:val="24"/>
          <w:lang w:val="en-US"/>
        </w:rPr>
        <w:t>You are right, it is important to provide grounds for --- answer to this issue. (email correspondence, Journal 2 Editor)</w:t>
      </w:r>
    </w:p>
    <w:p w14:paraId="3C6162DF" w14:textId="0A3A482E" w:rsidR="0034200E" w:rsidRPr="00F56765" w:rsidRDefault="0034200E" w:rsidP="0034200E">
      <w:pPr>
        <w:shd w:val="clear" w:color="auto" w:fill="FFFFFF"/>
        <w:spacing w:after="200"/>
        <w:ind w:left="708"/>
        <w:jc w:val="both"/>
        <w:rPr>
          <w:rFonts w:ascii="Times New Roman" w:hAnsi="Times New Roman" w:cs="Times New Roman"/>
          <w:i/>
          <w:iCs/>
          <w:color w:val="000000"/>
          <w:sz w:val="24"/>
          <w:szCs w:val="24"/>
          <w:lang w:val="en-US"/>
        </w:rPr>
      </w:pPr>
      <w:r w:rsidRPr="00F56765">
        <w:rPr>
          <w:rFonts w:ascii="Times New Roman" w:hAnsi="Times New Roman" w:cs="Times New Roman"/>
          <w:i/>
          <w:iCs/>
          <w:color w:val="000000"/>
          <w:sz w:val="24"/>
          <w:szCs w:val="24"/>
          <w:lang w:val="en-US"/>
        </w:rPr>
        <w:t>A classic example is the endless hierarchy of meanings --- wrote about ---. But probably it is worth clarifying ---. (email correspondence, Journal 2 Editor)</w:t>
      </w:r>
    </w:p>
    <w:p w14:paraId="462BD420" w14:textId="48ED4A6C" w:rsidR="0034200E" w:rsidRPr="00F56765" w:rsidRDefault="0034200E" w:rsidP="0034200E">
      <w:pPr>
        <w:shd w:val="clear" w:color="auto" w:fill="FFFFFF"/>
        <w:spacing w:after="200"/>
        <w:rPr>
          <w:rFonts w:ascii="Times New Roman" w:hAnsi="Times New Roman" w:cs="Times New Roman"/>
          <w:color w:val="000000"/>
          <w:sz w:val="24"/>
          <w:szCs w:val="24"/>
          <w:lang w:val="en-US"/>
        </w:rPr>
      </w:pPr>
      <w:r w:rsidRPr="00F56765">
        <w:rPr>
          <w:rFonts w:ascii="Times New Roman" w:hAnsi="Times New Roman" w:cs="Times New Roman"/>
          <w:sz w:val="24"/>
          <w:szCs w:val="24"/>
          <w:lang w:val="en-US"/>
        </w:rPr>
        <w:t xml:space="preserve">In this email correspondence </w:t>
      </w:r>
      <w:r w:rsidR="00175245" w:rsidRPr="00F56765">
        <w:rPr>
          <w:rFonts w:ascii="Times New Roman" w:hAnsi="Times New Roman" w:cs="Times New Roman"/>
          <w:sz w:val="24"/>
          <w:szCs w:val="24"/>
          <w:lang w:val="en-US"/>
        </w:rPr>
        <w:t>Nikolai</w:t>
      </w:r>
      <w:r w:rsidRPr="00F56765">
        <w:rPr>
          <w:rFonts w:ascii="Times New Roman" w:hAnsi="Times New Roman" w:cs="Times New Roman"/>
          <w:sz w:val="24"/>
          <w:szCs w:val="24"/>
          <w:lang w:val="en-US"/>
        </w:rPr>
        <w:t xml:space="preserve"> self-cites two papers explaining that he had already written about some issues. Yet, the two self-citations are absent in the published paper draft.  </w:t>
      </w:r>
    </w:p>
    <w:p w14:paraId="1A759F93" w14:textId="60D9FB30" w:rsidR="0034200E" w:rsidRPr="00F56765" w:rsidRDefault="0034200E" w:rsidP="0034200E">
      <w:pPr>
        <w:shd w:val="clear" w:color="auto" w:fill="FFFFFF"/>
        <w:spacing w:after="200"/>
        <w:ind w:left="708"/>
        <w:jc w:val="both"/>
        <w:rPr>
          <w:rFonts w:ascii="Times New Roman" w:hAnsi="Times New Roman" w:cs="Times New Roman"/>
          <w:i/>
          <w:iCs/>
          <w:color w:val="000000"/>
          <w:sz w:val="24"/>
          <w:szCs w:val="24"/>
          <w:lang w:val="en-US"/>
        </w:rPr>
      </w:pPr>
      <w:r w:rsidRPr="00F56765">
        <w:rPr>
          <w:rFonts w:ascii="Times New Roman" w:hAnsi="Times New Roman" w:cs="Times New Roman"/>
          <w:i/>
          <w:iCs/>
          <w:color w:val="000000"/>
          <w:sz w:val="24"/>
          <w:szCs w:val="24"/>
          <w:lang w:val="en-US"/>
        </w:rPr>
        <w:t>I wrote about this example in my article</w:t>
      </w:r>
      <w:r w:rsidR="003A7329" w:rsidRPr="00F56765">
        <w:rPr>
          <w:rFonts w:ascii="Times New Roman" w:hAnsi="Times New Roman" w:cs="Times New Roman"/>
          <w:i/>
          <w:iCs/>
          <w:color w:val="000000"/>
          <w:sz w:val="24"/>
          <w:szCs w:val="24"/>
          <w:lang w:val="en-US"/>
        </w:rPr>
        <w:t xml:space="preserve"> ---</w:t>
      </w:r>
      <w:r w:rsidRPr="00F56765">
        <w:rPr>
          <w:rFonts w:ascii="Times New Roman" w:hAnsi="Times New Roman" w:cs="Times New Roman"/>
          <w:i/>
          <w:iCs/>
          <w:color w:val="000000"/>
          <w:sz w:val="24"/>
          <w:szCs w:val="24"/>
          <w:lang w:val="en-US"/>
        </w:rPr>
        <w:t xml:space="preserve">, which I have sent you. In fact, </w:t>
      </w:r>
      <w:r w:rsidR="003A7329" w:rsidRPr="00F56765">
        <w:rPr>
          <w:rFonts w:ascii="Times New Roman" w:hAnsi="Times New Roman" w:cs="Times New Roman"/>
          <w:i/>
          <w:iCs/>
          <w:color w:val="000000"/>
          <w:sz w:val="24"/>
          <w:szCs w:val="24"/>
          <w:lang w:val="en-US"/>
        </w:rPr>
        <w:t xml:space="preserve">--- </w:t>
      </w:r>
      <w:r w:rsidRPr="00F56765">
        <w:rPr>
          <w:rFonts w:ascii="Times New Roman" w:hAnsi="Times New Roman" w:cs="Times New Roman"/>
          <w:i/>
          <w:iCs/>
          <w:color w:val="000000"/>
          <w:sz w:val="24"/>
          <w:szCs w:val="24"/>
          <w:lang w:val="en-US"/>
        </w:rPr>
        <w:t>writes about this example because ---. (email correspondence</w:t>
      </w:r>
      <w:r w:rsidR="003A7329" w:rsidRPr="00F56765">
        <w:rPr>
          <w:rFonts w:ascii="Times New Roman" w:hAnsi="Times New Roman" w:cs="Times New Roman"/>
          <w:i/>
          <w:iCs/>
          <w:color w:val="000000"/>
          <w:sz w:val="24"/>
          <w:szCs w:val="24"/>
          <w:lang w:val="en-US"/>
        </w:rPr>
        <w:t xml:space="preserve">, </w:t>
      </w:r>
      <w:r w:rsidRPr="00F56765">
        <w:rPr>
          <w:rFonts w:ascii="Times New Roman" w:hAnsi="Times New Roman" w:cs="Times New Roman"/>
          <w:i/>
          <w:iCs/>
          <w:color w:val="000000"/>
          <w:sz w:val="24"/>
          <w:szCs w:val="24"/>
          <w:lang w:val="en-US"/>
        </w:rPr>
        <w:t>Journal 2 Editor)</w:t>
      </w:r>
    </w:p>
    <w:p w14:paraId="12A52353" w14:textId="111B1020" w:rsidR="0034200E" w:rsidRPr="00F56765" w:rsidRDefault="0034200E" w:rsidP="003A7329">
      <w:pPr>
        <w:shd w:val="clear" w:color="auto" w:fill="FFFFFF"/>
        <w:spacing w:after="200"/>
        <w:ind w:left="708"/>
        <w:jc w:val="both"/>
        <w:rPr>
          <w:rFonts w:ascii="Times New Roman" w:hAnsi="Times New Roman" w:cs="Times New Roman"/>
          <w:i/>
          <w:iCs/>
          <w:color w:val="000000"/>
          <w:sz w:val="24"/>
          <w:szCs w:val="24"/>
          <w:lang w:val="en-US"/>
        </w:rPr>
      </w:pPr>
      <w:r w:rsidRPr="00F56765">
        <w:rPr>
          <w:rFonts w:ascii="Times New Roman" w:hAnsi="Times New Roman" w:cs="Times New Roman"/>
          <w:i/>
          <w:iCs/>
          <w:color w:val="000000"/>
          <w:sz w:val="24"/>
          <w:szCs w:val="24"/>
          <w:lang w:val="en-US"/>
        </w:rPr>
        <w:t xml:space="preserve">It is true, it differs. I wrote about it in greater detail in my article-introduction to the translated edition of </w:t>
      </w:r>
      <w:r w:rsidR="003A7329" w:rsidRPr="00F56765">
        <w:rPr>
          <w:rFonts w:ascii="Times New Roman" w:hAnsi="Times New Roman" w:cs="Times New Roman"/>
          <w:i/>
          <w:iCs/>
          <w:color w:val="000000"/>
          <w:sz w:val="24"/>
          <w:szCs w:val="24"/>
          <w:lang w:val="en-US"/>
        </w:rPr>
        <w:t>---</w:t>
      </w:r>
      <w:r w:rsidRPr="00F56765">
        <w:rPr>
          <w:rFonts w:ascii="Times New Roman" w:hAnsi="Times New Roman" w:cs="Times New Roman"/>
          <w:i/>
          <w:iCs/>
          <w:color w:val="000000"/>
          <w:sz w:val="24"/>
          <w:szCs w:val="24"/>
          <w:lang w:val="en-US"/>
        </w:rPr>
        <w:t xml:space="preserve"> (email correspondence</w:t>
      </w:r>
      <w:r w:rsidR="003A7329" w:rsidRPr="00F56765">
        <w:rPr>
          <w:rFonts w:ascii="Times New Roman" w:hAnsi="Times New Roman" w:cs="Times New Roman"/>
          <w:i/>
          <w:iCs/>
          <w:color w:val="000000"/>
          <w:sz w:val="24"/>
          <w:szCs w:val="24"/>
          <w:lang w:val="en-US"/>
        </w:rPr>
        <w:t xml:space="preserve">, </w:t>
      </w:r>
      <w:r w:rsidRPr="00F56765">
        <w:rPr>
          <w:rFonts w:ascii="Times New Roman" w:hAnsi="Times New Roman" w:cs="Times New Roman"/>
          <w:i/>
          <w:iCs/>
          <w:color w:val="000000"/>
          <w:sz w:val="24"/>
          <w:szCs w:val="24"/>
          <w:lang w:val="en-US"/>
        </w:rPr>
        <w:t>Journal 2 Editor)</w:t>
      </w:r>
    </w:p>
    <w:p w14:paraId="2333359B" w14:textId="57A4A30D" w:rsidR="00351F32" w:rsidRPr="00F56765" w:rsidRDefault="00351F32" w:rsidP="00351F32">
      <w:pPr>
        <w:shd w:val="clear" w:color="auto" w:fill="FFFFFF"/>
        <w:spacing w:after="200"/>
        <w:rPr>
          <w:rFonts w:ascii="Times New Roman" w:hAnsi="Times New Roman" w:cs="Times New Roman"/>
          <w:color w:val="000000"/>
          <w:sz w:val="24"/>
          <w:szCs w:val="24"/>
          <w:lang w:val="en-US"/>
        </w:rPr>
      </w:pPr>
      <w:r w:rsidRPr="00F56765">
        <w:rPr>
          <w:rFonts w:ascii="Times New Roman" w:hAnsi="Times New Roman" w:cs="Times New Roman"/>
          <w:color w:val="000000"/>
          <w:sz w:val="24"/>
          <w:szCs w:val="24"/>
          <w:lang w:val="en-US"/>
        </w:rPr>
        <w:t xml:space="preserve">There are four important points to be made about citation use in this text production. First, while citation use was never a request from Editor in Journal 2, </w:t>
      </w:r>
      <w:r w:rsidR="00175245" w:rsidRPr="00F56765">
        <w:rPr>
          <w:rFonts w:ascii="Times New Roman" w:hAnsi="Times New Roman" w:cs="Times New Roman"/>
          <w:color w:val="000000"/>
          <w:sz w:val="24"/>
          <w:szCs w:val="24"/>
          <w:lang w:val="en-US"/>
        </w:rPr>
        <w:t>Nikolai</w:t>
      </w:r>
      <w:r w:rsidRPr="00F56765">
        <w:rPr>
          <w:rFonts w:ascii="Times New Roman" w:hAnsi="Times New Roman" w:cs="Times New Roman"/>
          <w:color w:val="000000"/>
          <w:sz w:val="24"/>
          <w:szCs w:val="24"/>
          <w:lang w:val="en-US"/>
        </w:rPr>
        <w:t xml:space="preserve"> made changes to citation use during revising the problem statement in line with the Editor questions within the paper and which were maintained in the published draft. So, citation use was the author’s decision in the process of revising the paper. </w:t>
      </w:r>
      <w:r w:rsidR="00B3083D" w:rsidRPr="00F56765">
        <w:rPr>
          <w:rFonts w:ascii="Times New Roman" w:hAnsi="Times New Roman" w:cs="Times New Roman"/>
          <w:color w:val="000000"/>
          <w:sz w:val="24"/>
          <w:szCs w:val="24"/>
          <w:lang w:val="en-US"/>
        </w:rPr>
        <w:t xml:space="preserve"> </w:t>
      </w:r>
      <w:r w:rsidRPr="00F56765">
        <w:rPr>
          <w:rFonts w:ascii="Times New Roman" w:hAnsi="Times New Roman" w:cs="Times New Roman"/>
          <w:color w:val="000000"/>
          <w:sz w:val="24"/>
          <w:szCs w:val="24"/>
          <w:lang w:val="en-US"/>
        </w:rPr>
        <w:t xml:space="preserve">Second, in the original draft there were 16 cases of citations </w:t>
      </w:r>
      <w:r w:rsidRPr="00F56765">
        <w:rPr>
          <w:rFonts w:ascii="Times New Roman" w:hAnsi="Times New Roman" w:cs="Times New Roman"/>
          <w:sz w:val="24"/>
          <w:szCs w:val="24"/>
          <w:lang w:val="en-US"/>
        </w:rPr>
        <w:t>referring to philosophers without dates of publication (See Swales, appeal to common knowledge)</w:t>
      </w:r>
      <w:r w:rsidR="009F0495" w:rsidRPr="00F56765">
        <w:rPr>
          <w:rFonts w:ascii="Times New Roman" w:hAnsi="Times New Roman" w:cs="Times New Roman"/>
          <w:sz w:val="24"/>
          <w:szCs w:val="24"/>
          <w:lang w:val="en-US"/>
        </w:rPr>
        <w:t xml:space="preserve">. </w:t>
      </w:r>
      <w:r w:rsidR="00175245" w:rsidRPr="00F56765">
        <w:rPr>
          <w:rFonts w:ascii="Times New Roman" w:hAnsi="Times New Roman" w:cs="Times New Roman"/>
          <w:sz w:val="24"/>
          <w:szCs w:val="24"/>
          <w:lang w:val="en-US"/>
        </w:rPr>
        <w:t>Nikolai</w:t>
      </w:r>
      <w:r w:rsidRPr="00F56765">
        <w:rPr>
          <w:rFonts w:ascii="Times New Roman" w:hAnsi="Times New Roman" w:cs="Times New Roman"/>
          <w:sz w:val="24"/>
          <w:szCs w:val="24"/>
          <w:lang w:val="en-US"/>
        </w:rPr>
        <w:t xml:space="preserve"> added direct quotations in the English medium RA in contrast with the Russian medium RA where he rejected reviewer’s and Editor’s requests for adding direct quotations. Third, while Editor did not require any citation changes, the email correspondence between </w:t>
      </w:r>
      <w:r w:rsidR="00175245" w:rsidRPr="00F56765">
        <w:rPr>
          <w:rFonts w:ascii="Times New Roman" w:hAnsi="Times New Roman" w:cs="Times New Roman"/>
          <w:sz w:val="24"/>
          <w:szCs w:val="24"/>
          <w:lang w:val="en-US"/>
        </w:rPr>
        <w:t>Nikolai</w:t>
      </w:r>
      <w:r w:rsidRPr="00F56765">
        <w:rPr>
          <w:rFonts w:ascii="Times New Roman" w:hAnsi="Times New Roman" w:cs="Times New Roman"/>
          <w:sz w:val="24"/>
          <w:szCs w:val="24"/>
          <w:lang w:val="en-US"/>
        </w:rPr>
        <w:t xml:space="preserve"> and Editor clearly signals that </w:t>
      </w:r>
      <w:r w:rsidR="00175245" w:rsidRPr="00F56765">
        <w:rPr>
          <w:rFonts w:ascii="Times New Roman" w:hAnsi="Times New Roman" w:cs="Times New Roman"/>
          <w:sz w:val="24"/>
          <w:szCs w:val="24"/>
          <w:lang w:val="en-US"/>
        </w:rPr>
        <w:t>Nikolai</w:t>
      </w:r>
      <w:r w:rsidRPr="00F56765">
        <w:rPr>
          <w:rFonts w:ascii="Times New Roman" w:hAnsi="Times New Roman" w:cs="Times New Roman"/>
          <w:sz w:val="24"/>
          <w:szCs w:val="24"/>
          <w:lang w:val="en-US"/>
        </w:rPr>
        <w:t xml:space="preserve"> uses a significant number of citations in his answers to Editor questions about the problem statement in support his opinion and explanations. Fourth, in the email correspondence </w:t>
      </w:r>
      <w:r w:rsidR="00175245" w:rsidRPr="00F56765">
        <w:rPr>
          <w:rFonts w:ascii="Times New Roman" w:hAnsi="Times New Roman" w:cs="Times New Roman"/>
          <w:sz w:val="24"/>
          <w:szCs w:val="24"/>
          <w:lang w:val="en-US"/>
        </w:rPr>
        <w:t>Nikolai</w:t>
      </w:r>
      <w:r w:rsidRPr="00F56765">
        <w:rPr>
          <w:rFonts w:ascii="Times New Roman" w:hAnsi="Times New Roman" w:cs="Times New Roman"/>
          <w:sz w:val="24"/>
          <w:szCs w:val="24"/>
          <w:lang w:val="en-US"/>
        </w:rPr>
        <w:t xml:space="preserve"> cites his own papers saying that he had already wrote about some issues there. Yet, his two self-citations are absent in the published paper drafts in both languages.  </w:t>
      </w:r>
    </w:p>
    <w:p w14:paraId="4F77ED44" w14:textId="77777777" w:rsidR="00351F32" w:rsidRPr="00F56765" w:rsidRDefault="00351F32" w:rsidP="00351F32">
      <w:pPr>
        <w:shd w:val="clear" w:color="auto" w:fill="FFFFFF"/>
        <w:spacing w:after="200"/>
        <w:ind w:left="708"/>
        <w:jc w:val="both"/>
        <w:rPr>
          <w:rFonts w:ascii="Times New Roman" w:hAnsi="Times New Roman" w:cs="Times New Roman"/>
          <w:i/>
          <w:iCs/>
          <w:color w:val="000000"/>
          <w:sz w:val="24"/>
          <w:szCs w:val="24"/>
          <w:lang w:val="en-US"/>
        </w:rPr>
      </w:pPr>
    </w:p>
    <w:p w14:paraId="46D63394" w14:textId="77777777" w:rsidR="00351F32" w:rsidRPr="00F56765" w:rsidRDefault="00351F32" w:rsidP="00351F32">
      <w:pPr>
        <w:pStyle w:val="Heading3"/>
        <w:spacing w:before="0" w:afterLines="200" w:after="480" w:line="240" w:lineRule="auto"/>
        <w:rPr>
          <w:rFonts w:ascii="Times New Roman" w:hAnsi="Times New Roman" w:cs="Times New Roman"/>
          <w:b/>
          <w:bCs/>
          <w:color w:val="000000" w:themeColor="text1"/>
          <w:sz w:val="24"/>
          <w:szCs w:val="24"/>
          <w:lang w:val="en-US"/>
        </w:rPr>
      </w:pPr>
      <w:bookmarkStart w:id="19" w:name="_Toc68032139"/>
      <w:r w:rsidRPr="00F56765">
        <w:rPr>
          <w:rFonts w:ascii="Times New Roman" w:hAnsi="Times New Roman" w:cs="Times New Roman"/>
          <w:b/>
          <w:bCs/>
          <w:color w:val="000000" w:themeColor="text1"/>
          <w:sz w:val="24"/>
          <w:szCs w:val="24"/>
          <w:lang w:val="en-US"/>
        </w:rPr>
        <w:t>Main author’s perspective: ‘Do we have to believe the author?’</w:t>
      </w:r>
      <w:bookmarkEnd w:id="19"/>
    </w:p>
    <w:p w14:paraId="2285817F" w14:textId="1B76BC36" w:rsidR="00351F32" w:rsidRPr="00F56765" w:rsidRDefault="00351F32" w:rsidP="00351F32">
      <w:pPr>
        <w:spacing w:afterLines="200" w:after="480"/>
        <w:rPr>
          <w:rFonts w:ascii="Times New Roman" w:hAnsi="Times New Roman" w:cs="Times New Roman"/>
          <w:bCs/>
          <w:sz w:val="24"/>
          <w:szCs w:val="24"/>
          <w:lang w:val="en-US"/>
        </w:rPr>
      </w:pPr>
      <w:r w:rsidRPr="00F56765">
        <w:rPr>
          <w:rFonts w:ascii="Calibri" w:hAnsi="Calibri" w:cs="Calibri"/>
          <w:bCs/>
          <w:sz w:val="24"/>
          <w:szCs w:val="24"/>
          <w:lang w:val="en-US"/>
        </w:rPr>
        <w:t>﻿</w:t>
      </w:r>
      <w:r w:rsidR="00175245" w:rsidRPr="00F56765">
        <w:rPr>
          <w:rFonts w:ascii="Times New Roman" w:hAnsi="Times New Roman" w:cs="Times New Roman"/>
          <w:bCs/>
          <w:sz w:val="24"/>
          <w:szCs w:val="24"/>
          <w:lang w:val="en-US"/>
        </w:rPr>
        <w:t>Nikolai</w:t>
      </w:r>
      <w:r w:rsidRPr="00F56765">
        <w:rPr>
          <w:rFonts w:ascii="Times New Roman" w:hAnsi="Times New Roman" w:cs="Times New Roman"/>
          <w:bCs/>
          <w:sz w:val="24"/>
          <w:szCs w:val="24"/>
          <w:lang w:val="en-US"/>
        </w:rPr>
        <w:t xml:space="preserve"> in his interview account said while he was overall appreciative of the suggestions made by the reviewers, Friend from the editorial board, editorial board and Editor’s comments as he said the feedback was useful to continue work on his Russian medium paper. At the same time, he was not happy with some revision suggestions related to citation use </w:t>
      </w:r>
      <w:r w:rsidRPr="00F56765">
        <w:rPr>
          <w:rFonts w:ascii="Times New Roman" w:hAnsi="Times New Roman" w:cs="Times New Roman"/>
          <w:bCs/>
          <w:sz w:val="24"/>
          <w:szCs w:val="24"/>
          <w:lang w:val="en-US"/>
        </w:rPr>
        <w:lastRenderedPageBreak/>
        <w:t xml:space="preserve">from Journal 1. Commenting on the persistent request for direct quotations, the author states that the brokers in Journal 1share a similar belief which he does not support. </w:t>
      </w:r>
    </w:p>
    <w:p w14:paraId="76C5989C" w14:textId="06BFAEA2" w:rsidR="00351F32" w:rsidRPr="00F56765" w:rsidRDefault="00351F32" w:rsidP="00351F32">
      <w:pPr>
        <w:spacing w:afterLines="200" w:after="480"/>
        <w:ind w:left="708"/>
        <w:rPr>
          <w:rFonts w:ascii="Times New Roman" w:hAnsi="Times New Roman" w:cs="Times New Roman"/>
          <w:sz w:val="24"/>
          <w:szCs w:val="24"/>
          <w:lang w:val="en-US"/>
        </w:rPr>
      </w:pPr>
      <w:r w:rsidRPr="00F56765">
        <w:rPr>
          <w:rFonts w:ascii="Times New Roman" w:hAnsi="Times New Roman" w:cs="Times New Roman"/>
          <w:i/>
          <w:iCs/>
          <w:sz w:val="24"/>
          <w:szCs w:val="24"/>
          <w:lang w:val="en-US"/>
        </w:rPr>
        <w:t>I do not see it as a problem at all. Direct quotation or indirect, in the form of retelling, citation depends on the writer's style and on the particular situation.</w:t>
      </w:r>
      <w:r w:rsidRPr="00F56765">
        <w:rPr>
          <w:rFonts w:ascii="Times New Roman" w:hAnsi="Times New Roman" w:cs="Times New Roman"/>
          <w:sz w:val="24"/>
          <w:szCs w:val="24"/>
          <w:lang w:val="en-US"/>
        </w:rPr>
        <w:t xml:space="preserve"> (</w:t>
      </w:r>
      <w:r w:rsidRPr="00F56765">
        <w:rPr>
          <w:rFonts w:ascii="Times New Roman" w:hAnsi="Times New Roman" w:cs="Times New Roman"/>
          <w:color w:val="000000"/>
          <w:sz w:val="24"/>
          <w:szCs w:val="24"/>
          <w:lang w:val="en-US"/>
        </w:rPr>
        <w:t xml:space="preserve">Interview 2, </w:t>
      </w:r>
      <w:r w:rsidR="00175245" w:rsidRPr="00F56765">
        <w:rPr>
          <w:rFonts w:ascii="Times New Roman" w:hAnsi="Times New Roman" w:cs="Times New Roman"/>
          <w:color w:val="000000"/>
          <w:sz w:val="24"/>
          <w:szCs w:val="24"/>
          <w:lang w:val="en-US"/>
        </w:rPr>
        <w:t>Nikolai</w:t>
      </w:r>
      <w:r w:rsidRPr="00F56765">
        <w:rPr>
          <w:rFonts w:ascii="Times New Roman" w:hAnsi="Times New Roman" w:cs="Times New Roman"/>
          <w:sz w:val="24"/>
          <w:szCs w:val="24"/>
          <w:lang w:val="en-US"/>
        </w:rPr>
        <w:t>)</w:t>
      </w:r>
    </w:p>
    <w:p w14:paraId="157C90B6" w14:textId="171292C2" w:rsidR="00351F32" w:rsidRPr="00F56765" w:rsidRDefault="00351F32" w:rsidP="00351F32">
      <w:pPr>
        <w:spacing w:afterLines="200" w:after="480"/>
        <w:ind w:left="708"/>
        <w:rPr>
          <w:rFonts w:ascii="Times New Roman" w:hAnsi="Times New Roman" w:cs="Times New Roman"/>
          <w:sz w:val="24"/>
          <w:szCs w:val="24"/>
          <w:lang w:val="en-US"/>
        </w:rPr>
      </w:pPr>
      <w:r w:rsidRPr="00F56765">
        <w:rPr>
          <w:rFonts w:ascii="Times New Roman" w:hAnsi="Times New Roman" w:cs="Times New Roman"/>
          <w:i/>
          <w:iCs/>
          <w:sz w:val="24"/>
          <w:szCs w:val="24"/>
          <w:lang w:val="en-US"/>
        </w:rPr>
        <w:t xml:space="preserve">If it is interpretation of somebody, who is citing Brendom, for example, this person must already be so famous, with high status, because his interpretation is what may be cited. And it makes sense, because his interpretation can be argued, you can write "he did not correctly understand". </w:t>
      </w:r>
      <w:r w:rsidRPr="00F56765">
        <w:rPr>
          <w:rFonts w:ascii="Times New Roman" w:hAnsi="Times New Roman" w:cs="Times New Roman"/>
          <w:sz w:val="24"/>
          <w:szCs w:val="24"/>
          <w:lang w:val="en-US"/>
        </w:rPr>
        <w:t>(</w:t>
      </w:r>
      <w:r w:rsidRPr="00F56765">
        <w:rPr>
          <w:rFonts w:ascii="Times New Roman" w:hAnsi="Times New Roman" w:cs="Times New Roman"/>
          <w:color w:val="000000"/>
          <w:sz w:val="24"/>
          <w:szCs w:val="24"/>
          <w:lang w:val="en-US"/>
        </w:rPr>
        <w:t xml:space="preserve">Interview 2, </w:t>
      </w:r>
      <w:r w:rsidR="00175245" w:rsidRPr="00F56765">
        <w:rPr>
          <w:rFonts w:ascii="Times New Roman" w:hAnsi="Times New Roman" w:cs="Times New Roman"/>
          <w:color w:val="000000"/>
          <w:sz w:val="24"/>
          <w:szCs w:val="24"/>
          <w:lang w:val="en-US"/>
        </w:rPr>
        <w:t>Nikolai</w:t>
      </w:r>
      <w:r w:rsidRPr="00F56765">
        <w:rPr>
          <w:rFonts w:ascii="Times New Roman" w:hAnsi="Times New Roman" w:cs="Times New Roman"/>
          <w:sz w:val="24"/>
          <w:szCs w:val="24"/>
          <w:lang w:val="en-US"/>
        </w:rPr>
        <w:t>)</w:t>
      </w:r>
    </w:p>
    <w:p w14:paraId="66C8494B" w14:textId="1D0035FF" w:rsidR="00351F32" w:rsidRPr="00F56765" w:rsidRDefault="00351F32" w:rsidP="00351F32">
      <w:pPr>
        <w:spacing w:afterLines="200" w:after="480"/>
        <w:rPr>
          <w:rFonts w:ascii="Times New Roman" w:hAnsi="Times New Roman" w:cs="Times New Roman"/>
          <w:sz w:val="24"/>
          <w:szCs w:val="24"/>
          <w:lang w:val="en-US"/>
        </w:rPr>
      </w:pPr>
      <w:r w:rsidRPr="00F56765">
        <w:rPr>
          <w:rFonts w:ascii="Times New Roman" w:hAnsi="Times New Roman" w:cs="Times New Roman"/>
          <w:sz w:val="24"/>
          <w:szCs w:val="24"/>
          <w:lang w:val="en-US"/>
        </w:rPr>
        <w:t>He clearly signals that in his view the demand for citation use came from two reasons: a) the readers of his paper (all the brokers) did not know well his topic of research, so they needed exact words from the cited sources to ‘check’ if he ‘correctly’ explained the ideas from those sources, b) the small professional community this ‘correct’ citation use requires one to be ‘known’ by this community so that the paper’s uptake is secured.</w:t>
      </w:r>
    </w:p>
    <w:p w14:paraId="2CB09E69" w14:textId="70B80CC2" w:rsidR="00351F32" w:rsidRPr="00F56765" w:rsidRDefault="00351F32" w:rsidP="00351F32">
      <w:pPr>
        <w:spacing w:afterLines="200" w:after="480"/>
        <w:ind w:left="708"/>
        <w:rPr>
          <w:rFonts w:ascii="Times New Roman" w:hAnsi="Times New Roman" w:cs="Times New Roman"/>
          <w:i/>
          <w:iCs/>
          <w:sz w:val="24"/>
          <w:szCs w:val="24"/>
          <w:lang w:val="en-US"/>
        </w:rPr>
      </w:pPr>
      <w:r w:rsidRPr="00F56765">
        <w:rPr>
          <w:rFonts w:ascii="Times New Roman" w:hAnsi="Times New Roman" w:cs="Times New Roman"/>
          <w:i/>
          <w:iCs/>
          <w:sz w:val="24"/>
          <w:szCs w:val="24"/>
          <w:lang w:val="en-US"/>
        </w:rPr>
        <w:t xml:space="preserve">In my case, it seems to me, it was something different. The reviewer did not know well enough my theme </w:t>
      </w:r>
      <w:r w:rsidR="003D0DA0" w:rsidRPr="00F56765">
        <w:rPr>
          <w:rFonts w:ascii="Times New Roman" w:hAnsi="Times New Roman" w:cs="Times New Roman"/>
          <w:i/>
          <w:iCs/>
          <w:sz w:val="24"/>
          <w:szCs w:val="24"/>
          <w:lang w:val="en-US"/>
        </w:rPr>
        <w:t xml:space="preserve">--- </w:t>
      </w:r>
      <w:r w:rsidRPr="00F56765">
        <w:rPr>
          <w:rFonts w:ascii="Times New Roman" w:hAnsi="Times New Roman" w:cs="Times New Roman"/>
          <w:i/>
          <w:iCs/>
          <w:sz w:val="24"/>
          <w:szCs w:val="24"/>
          <w:lang w:val="en-US"/>
        </w:rPr>
        <w:t xml:space="preserve">plus I am an </w:t>
      </w:r>
      <w:r w:rsidRPr="00F56765">
        <w:rPr>
          <w:rFonts w:ascii="Times New Roman" w:hAnsi="Times New Roman" w:cs="Times New Roman"/>
          <w:b/>
          <w:bCs/>
          <w:i/>
          <w:iCs/>
          <w:sz w:val="24"/>
          <w:szCs w:val="24"/>
          <w:lang w:val="en-US"/>
        </w:rPr>
        <w:t>unknown</w:t>
      </w:r>
      <w:r w:rsidRPr="00F56765">
        <w:rPr>
          <w:rFonts w:ascii="Times New Roman" w:hAnsi="Times New Roman" w:cs="Times New Roman"/>
          <w:i/>
          <w:iCs/>
          <w:sz w:val="24"/>
          <w:szCs w:val="24"/>
          <w:lang w:val="en-US"/>
        </w:rPr>
        <w:t xml:space="preserve"> author. That is why the reviewer, probably doubted if I </w:t>
      </w:r>
      <w:r w:rsidRPr="00F56765">
        <w:rPr>
          <w:rFonts w:ascii="Times New Roman" w:hAnsi="Times New Roman" w:cs="Times New Roman"/>
          <w:b/>
          <w:bCs/>
          <w:i/>
          <w:iCs/>
          <w:sz w:val="24"/>
          <w:szCs w:val="24"/>
          <w:lang w:val="en-US"/>
        </w:rPr>
        <w:t>correctly</w:t>
      </w:r>
      <w:r w:rsidRPr="00F56765">
        <w:rPr>
          <w:rFonts w:ascii="Times New Roman" w:hAnsi="Times New Roman" w:cs="Times New Roman"/>
          <w:i/>
          <w:iCs/>
          <w:sz w:val="24"/>
          <w:szCs w:val="24"/>
          <w:lang w:val="en-US"/>
        </w:rPr>
        <w:t xml:space="preserve"> rendered the ideas of others. That is why there was a request for direct quotations. --- I think, the person, who read the works that I cited or was more or less familiar with the works of the authors I wrote about, would not have such doubts. </w:t>
      </w:r>
      <w:r w:rsidRPr="00F56765">
        <w:rPr>
          <w:rFonts w:ascii="Times New Roman" w:hAnsi="Times New Roman" w:cs="Times New Roman"/>
          <w:sz w:val="24"/>
          <w:szCs w:val="24"/>
          <w:lang w:val="en-US"/>
        </w:rPr>
        <w:t>(</w:t>
      </w:r>
      <w:r w:rsidRPr="00F56765">
        <w:rPr>
          <w:rFonts w:ascii="Times New Roman" w:hAnsi="Times New Roman" w:cs="Times New Roman"/>
          <w:color w:val="000000"/>
          <w:sz w:val="24"/>
          <w:szCs w:val="24"/>
          <w:lang w:val="en-US"/>
        </w:rPr>
        <w:t xml:space="preserve">Interview 2, </w:t>
      </w:r>
      <w:r w:rsidR="00175245" w:rsidRPr="00F56765">
        <w:rPr>
          <w:rFonts w:ascii="Times New Roman" w:hAnsi="Times New Roman" w:cs="Times New Roman"/>
          <w:color w:val="000000"/>
          <w:sz w:val="24"/>
          <w:szCs w:val="24"/>
          <w:lang w:val="en-US"/>
        </w:rPr>
        <w:t>Nikolai</w:t>
      </w:r>
      <w:r w:rsidRPr="00F56765">
        <w:rPr>
          <w:rFonts w:ascii="Times New Roman" w:hAnsi="Times New Roman" w:cs="Times New Roman"/>
          <w:sz w:val="24"/>
          <w:szCs w:val="24"/>
          <w:lang w:val="en-US"/>
        </w:rPr>
        <w:t>)</w:t>
      </w:r>
    </w:p>
    <w:p w14:paraId="0EB9E5A9" w14:textId="77777777" w:rsidR="00351F32" w:rsidRPr="00F56765" w:rsidRDefault="00351F32" w:rsidP="00351F32">
      <w:pPr>
        <w:spacing w:afterLines="200" w:after="480"/>
        <w:jc w:val="both"/>
        <w:rPr>
          <w:rFonts w:ascii="Times New Roman" w:hAnsi="Times New Roman" w:cs="Times New Roman"/>
          <w:sz w:val="24"/>
          <w:szCs w:val="24"/>
          <w:lang w:val="en-US"/>
        </w:rPr>
      </w:pPr>
      <w:r w:rsidRPr="00F56765">
        <w:rPr>
          <w:rFonts w:ascii="Times New Roman" w:hAnsi="Times New Roman" w:cs="Times New Roman"/>
          <w:sz w:val="24"/>
          <w:szCs w:val="24"/>
          <w:lang w:val="en-US"/>
        </w:rPr>
        <w:t xml:space="preserve">Use of citations in his view is closely linked to Journal requirements which have limits on how much one can write in the given space. </w:t>
      </w:r>
    </w:p>
    <w:p w14:paraId="0CAC2AC3" w14:textId="0AD55947" w:rsidR="00351F32" w:rsidRPr="00F56765" w:rsidRDefault="00351F32" w:rsidP="00351F32">
      <w:pPr>
        <w:spacing w:afterLines="200" w:after="480"/>
        <w:ind w:left="708"/>
        <w:jc w:val="both"/>
        <w:rPr>
          <w:rFonts w:ascii="Times New Roman" w:hAnsi="Times New Roman" w:cs="Times New Roman"/>
          <w:i/>
          <w:iCs/>
          <w:sz w:val="24"/>
          <w:szCs w:val="24"/>
          <w:lang w:val="en-US"/>
        </w:rPr>
      </w:pPr>
      <w:r w:rsidRPr="00F56765">
        <w:rPr>
          <w:rFonts w:ascii="Times New Roman" w:hAnsi="Times New Roman" w:cs="Times New Roman"/>
          <w:i/>
          <w:iCs/>
          <w:sz w:val="24"/>
          <w:szCs w:val="24"/>
          <w:lang w:val="en-US"/>
        </w:rPr>
        <w:t xml:space="preserve">It is strange to request adding direct quotations which are often too general/vague, when the journal strictly monitors the paper size, instead of a shorter retelling of the gist. </w:t>
      </w:r>
      <w:r w:rsidRPr="00F56765">
        <w:rPr>
          <w:rFonts w:ascii="Times New Roman" w:hAnsi="Times New Roman" w:cs="Times New Roman"/>
          <w:sz w:val="24"/>
          <w:szCs w:val="24"/>
          <w:lang w:val="en-US"/>
        </w:rPr>
        <w:t>(</w:t>
      </w:r>
      <w:r w:rsidRPr="00F56765">
        <w:rPr>
          <w:rFonts w:ascii="Times New Roman" w:hAnsi="Times New Roman" w:cs="Times New Roman"/>
          <w:color w:val="000000"/>
          <w:sz w:val="24"/>
          <w:szCs w:val="24"/>
          <w:lang w:val="en-US"/>
        </w:rPr>
        <w:t xml:space="preserve">Interview 2, </w:t>
      </w:r>
      <w:r w:rsidR="00175245" w:rsidRPr="00F56765">
        <w:rPr>
          <w:rFonts w:ascii="Times New Roman" w:hAnsi="Times New Roman" w:cs="Times New Roman"/>
          <w:color w:val="000000"/>
          <w:sz w:val="24"/>
          <w:szCs w:val="24"/>
          <w:lang w:val="en-US"/>
        </w:rPr>
        <w:t>Nikolai</w:t>
      </w:r>
      <w:r w:rsidRPr="00F56765">
        <w:rPr>
          <w:rFonts w:ascii="Times New Roman" w:hAnsi="Times New Roman" w:cs="Times New Roman"/>
          <w:sz w:val="24"/>
          <w:szCs w:val="24"/>
          <w:lang w:val="en-US"/>
        </w:rPr>
        <w:t>)</w:t>
      </w:r>
    </w:p>
    <w:p w14:paraId="43F12E51" w14:textId="1B24C914" w:rsidR="00351F32" w:rsidRPr="00F56765" w:rsidRDefault="00175245" w:rsidP="00351F32">
      <w:pPr>
        <w:spacing w:afterLines="200" w:after="480"/>
        <w:jc w:val="both"/>
        <w:rPr>
          <w:rFonts w:ascii="Times New Roman" w:hAnsi="Times New Roman" w:cs="Times New Roman"/>
          <w:sz w:val="24"/>
          <w:szCs w:val="24"/>
          <w:lang w:val="en-US"/>
        </w:rPr>
      </w:pPr>
      <w:r w:rsidRPr="00F56765">
        <w:rPr>
          <w:rFonts w:ascii="Times New Roman" w:hAnsi="Times New Roman" w:cs="Times New Roman"/>
          <w:sz w:val="24"/>
          <w:szCs w:val="24"/>
          <w:lang w:val="en-US"/>
        </w:rPr>
        <w:t>Nikolai</w:t>
      </w:r>
      <w:r w:rsidR="00351F32" w:rsidRPr="00F56765">
        <w:rPr>
          <w:rFonts w:ascii="Times New Roman" w:hAnsi="Times New Roman" w:cs="Times New Roman"/>
          <w:sz w:val="24"/>
          <w:szCs w:val="24"/>
          <w:lang w:val="en-US"/>
        </w:rPr>
        <w:t xml:space="preserve"> said that after his paper was published in prestigious Journal 2 without direct citations, Journal 1 later accepted for publication two following papers written by </w:t>
      </w:r>
      <w:r w:rsidRPr="00F56765">
        <w:rPr>
          <w:rFonts w:ascii="Times New Roman" w:hAnsi="Times New Roman" w:cs="Times New Roman"/>
          <w:sz w:val="24"/>
          <w:szCs w:val="24"/>
          <w:lang w:val="en-US"/>
        </w:rPr>
        <w:t>Nikolai</w:t>
      </w:r>
      <w:r w:rsidR="00351F32" w:rsidRPr="00F56765">
        <w:rPr>
          <w:rFonts w:ascii="Times New Roman" w:hAnsi="Times New Roman" w:cs="Times New Roman"/>
          <w:sz w:val="24"/>
          <w:szCs w:val="24"/>
          <w:lang w:val="en-US"/>
        </w:rPr>
        <w:t xml:space="preserve">. He said he believes members of the editorial board in Journal 1 were aware of the paper having been accepted by Journal 2 and this fact secured his following papers uptake.  </w:t>
      </w:r>
    </w:p>
    <w:p w14:paraId="168AAB1A" w14:textId="37A336C0" w:rsidR="00351F32" w:rsidRPr="00F56765" w:rsidRDefault="00351F32" w:rsidP="00351F32">
      <w:pPr>
        <w:spacing w:afterLines="200" w:after="480"/>
        <w:ind w:left="708"/>
        <w:jc w:val="both"/>
        <w:rPr>
          <w:rFonts w:ascii="Times New Roman" w:hAnsi="Times New Roman" w:cs="Times New Roman"/>
          <w:i/>
          <w:iCs/>
          <w:sz w:val="24"/>
          <w:szCs w:val="24"/>
          <w:lang w:val="en-US"/>
        </w:rPr>
      </w:pPr>
      <w:r w:rsidRPr="00F56765">
        <w:rPr>
          <w:rFonts w:ascii="Times New Roman" w:hAnsi="Times New Roman" w:cs="Times New Roman"/>
          <w:i/>
          <w:iCs/>
          <w:sz w:val="24"/>
          <w:szCs w:val="24"/>
          <w:lang w:val="en-US"/>
        </w:rPr>
        <w:lastRenderedPageBreak/>
        <w:t xml:space="preserve"> After the Russian medium text was published by famous </w:t>
      </w:r>
      <w:r w:rsidRPr="00F56765">
        <w:rPr>
          <w:rFonts w:ascii="Calibri" w:hAnsi="Calibri" w:cs="Calibri"/>
          <w:bCs/>
          <w:sz w:val="24"/>
          <w:szCs w:val="24"/>
          <w:lang w:val="en-US"/>
        </w:rPr>
        <w:t>﻿</w:t>
      </w:r>
      <w:r w:rsidRPr="00F56765">
        <w:rPr>
          <w:rFonts w:ascii="Times New Roman" w:hAnsi="Times New Roman" w:cs="Times New Roman"/>
          <w:i/>
          <w:iCs/>
          <w:color w:val="000000"/>
          <w:sz w:val="24"/>
          <w:szCs w:val="24"/>
          <w:lang w:val="en-US"/>
        </w:rPr>
        <w:sym w:font="Symbol" w:char="F05B"/>
      </w:r>
      <w:r w:rsidRPr="00F56765">
        <w:rPr>
          <w:rFonts w:ascii="Times New Roman" w:hAnsi="Times New Roman" w:cs="Times New Roman"/>
          <w:i/>
          <w:iCs/>
          <w:color w:val="000000"/>
          <w:sz w:val="24"/>
          <w:szCs w:val="24"/>
          <w:lang w:val="en-US"/>
        </w:rPr>
        <w:t>Journal 2</w:t>
      </w:r>
      <w:r w:rsidRPr="00F56765">
        <w:rPr>
          <w:rFonts w:ascii="Times New Roman" w:hAnsi="Times New Roman" w:cs="Times New Roman"/>
          <w:i/>
          <w:iCs/>
          <w:color w:val="000000" w:themeColor="text1"/>
          <w:sz w:val="24"/>
          <w:szCs w:val="24"/>
          <w:lang w:val="en-US"/>
        </w:rPr>
        <w:sym w:font="Symbol" w:char="F05D"/>
      </w:r>
      <w:r w:rsidRPr="00F56765">
        <w:rPr>
          <w:rFonts w:ascii="Times New Roman" w:hAnsi="Times New Roman" w:cs="Times New Roman"/>
          <w:i/>
          <w:iCs/>
          <w:sz w:val="24"/>
          <w:szCs w:val="24"/>
          <w:lang w:val="en-US"/>
        </w:rPr>
        <w:t xml:space="preserve">, and the editorial board of the Journal 1 could not but notice that, I have published two articles in </w:t>
      </w:r>
      <w:r w:rsidRPr="00F56765">
        <w:rPr>
          <w:rFonts w:ascii="Calibri" w:hAnsi="Calibri" w:cs="Calibri"/>
          <w:bCs/>
          <w:sz w:val="24"/>
          <w:szCs w:val="24"/>
          <w:lang w:val="en-US"/>
        </w:rPr>
        <w:t>﻿</w:t>
      </w:r>
      <w:r w:rsidRPr="00F56765">
        <w:rPr>
          <w:rFonts w:ascii="Times New Roman" w:hAnsi="Times New Roman" w:cs="Times New Roman"/>
          <w:i/>
          <w:iCs/>
          <w:color w:val="000000"/>
          <w:sz w:val="24"/>
          <w:szCs w:val="24"/>
          <w:lang w:val="en-US"/>
        </w:rPr>
        <w:sym w:font="Symbol" w:char="F05B"/>
      </w:r>
      <w:r w:rsidRPr="00F56765">
        <w:rPr>
          <w:rFonts w:ascii="Times New Roman" w:hAnsi="Times New Roman" w:cs="Times New Roman"/>
          <w:i/>
          <w:iCs/>
          <w:color w:val="000000"/>
          <w:sz w:val="24"/>
          <w:szCs w:val="24"/>
          <w:lang w:val="en-US"/>
        </w:rPr>
        <w:t>Journal 1</w:t>
      </w:r>
      <w:r w:rsidRPr="00F56765">
        <w:rPr>
          <w:rFonts w:ascii="Times New Roman" w:hAnsi="Times New Roman" w:cs="Times New Roman"/>
          <w:i/>
          <w:iCs/>
          <w:color w:val="000000" w:themeColor="text1"/>
          <w:sz w:val="24"/>
          <w:szCs w:val="24"/>
          <w:lang w:val="en-US"/>
        </w:rPr>
        <w:sym w:font="Symbol" w:char="F05D"/>
      </w:r>
      <w:r w:rsidRPr="00F56765">
        <w:rPr>
          <w:rFonts w:ascii="Times New Roman" w:hAnsi="Times New Roman" w:cs="Times New Roman"/>
          <w:i/>
          <w:iCs/>
          <w:sz w:val="24"/>
          <w:szCs w:val="24"/>
          <w:lang w:val="en-US"/>
        </w:rPr>
        <w:t xml:space="preserve"> and this time there were no requests and questions. </w:t>
      </w:r>
      <w:r w:rsidRPr="00F56765">
        <w:rPr>
          <w:rFonts w:ascii="Times New Roman" w:hAnsi="Times New Roman" w:cs="Times New Roman"/>
          <w:sz w:val="24"/>
          <w:szCs w:val="24"/>
          <w:lang w:val="en-US"/>
        </w:rPr>
        <w:t>(</w:t>
      </w:r>
      <w:r w:rsidR="00175245" w:rsidRPr="00F56765">
        <w:rPr>
          <w:rFonts w:ascii="Times New Roman" w:hAnsi="Times New Roman" w:cs="Times New Roman"/>
          <w:sz w:val="24"/>
          <w:szCs w:val="24"/>
          <w:lang w:val="en-US"/>
        </w:rPr>
        <w:t>Nikolai</w:t>
      </w:r>
      <w:r w:rsidRPr="00F56765">
        <w:rPr>
          <w:rFonts w:ascii="Times New Roman" w:hAnsi="Times New Roman" w:cs="Times New Roman"/>
          <w:sz w:val="24"/>
          <w:szCs w:val="24"/>
          <w:lang w:val="en-US"/>
        </w:rPr>
        <w:t>, INT2)</w:t>
      </w:r>
    </w:p>
    <w:p w14:paraId="3FB1761D" w14:textId="1ED9DBCA" w:rsidR="00E31166" w:rsidRPr="00F56765" w:rsidRDefault="00351F32" w:rsidP="00E41CC9">
      <w:pPr>
        <w:spacing w:afterLines="200" w:after="480"/>
        <w:ind w:left="708"/>
        <w:jc w:val="both"/>
        <w:rPr>
          <w:rFonts w:ascii="Times New Roman" w:hAnsi="Times New Roman" w:cs="Times New Roman"/>
          <w:bCs/>
          <w:sz w:val="24"/>
          <w:szCs w:val="24"/>
          <w:lang w:val="en-US"/>
        </w:rPr>
      </w:pPr>
      <w:r w:rsidRPr="00F56765">
        <w:rPr>
          <w:rFonts w:ascii="Times New Roman" w:hAnsi="Times New Roman" w:cs="Times New Roman"/>
          <w:i/>
          <w:iCs/>
          <w:sz w:val="24"/>
          <w:szCs w:val="24"/>
          <w:lang w:val="en-US"/>
        </w:rPr>
        <w:t xml:space="preserve">It means that that time, the mistake </w:t>
      </w:r>
      <w:r w:rsidRPr="00F56765">
        <w:rPr>
          <w:rFonts w:ascii="Calibri" w:hAnsi="Calibri" w:cs="Calibri"/>
          <w:bCs/>
          <w:sz w:val="24"/>
          <w:szCs w:val="24"/>
          <w:lang w:val="en-US"/>
        </w:rPr>
        <w:t>﻿</w:t>
      </w:r>
      <w:r w:rsidRPr="00F56765">
        <w:rPr>
          <w:rFonts w:ascii="Times New Roman" w:hAnsi="Times New Roman" w:cs="Times New Roman"/>
          <w:i/>
          <w:iCs/>
          <w:color w:val="000000"/>
          <w:sz w:val="24"/>
          <w:szCs w:val="24"/>
          <w:lang w:val="en-US"/>
        </w:rPr>
        <w:sym w:font="Symbol" w:char="F05B"/>
      </w:r>
      <w:r w:rsidRPr="00F56765">
        <w:rPr>
          <w:rFonts w:ascii="Times New Roman" w:hAnsi="Times New Roman" w:cs="Times New Roman"/>
          <w:i/>
          <w:iCs/>
          <w:color w:val="000000"/>
          <w:sz w:val="24"/>
          <w:szCs w:val="24"/>
          <w:lang w:val="en-US"/>
        </w:rPr>
        <w:t>he refers to Journal 1 paper submission</w:t>
      </w:r>
      <w:r w:rsidRPr="00F56765">
        <w:rPr>
          <w:rFonts w:ascii="Times New Roman" w:hAnsi="Times New Roman" w:cs="Times New Roman"/>
          <w:i/>
          <w:iCs/>
          <w:color w:val="000000" w:themeColor="text1"/>
          <w:sz w:val="24"/>
          <w:szCs w:val="24"/>
          <w:lang w:val="en-US"/>
        </w:rPr>
        <w:sym w:font="Symbol" w:char="F05D"/>
      </w:r>
      <w:r w:rsidRPr="00F56765">
        <w:rPr>
          <w:rFonts w:ascii="Times New Roman" w:hAnsi="Times New Roman" w:cs="Times New Roman"/>
          <w:i/>
          <w:iCs/>
          <w:color w:val="000000" w:themeColor="text1"/>
          <w:sz w:val="24"/>
          <w:szCs w:val="24"/>
          <w:lang w:val="en-US"/>
        </w:rPr>
        <w:t xml:space="preserve"> </w:t>
      </w:r>
      <w:r w:rsidRPr="00F56765">
        <w:rPr>
          <w:rFonts w:ascii="Times New Roman" w:hAnsi="Times New Roman" w:cs="Times New Roman"/>
          <w:i/>
          <w:iCs/>
          <w:sz w:val="24"/>
          <w:szCs w:val="24"/>
          <w:lang w:val="en-US"/>
        </w:rPr>
        <w:t>was most probably a wrong choice of a reviewer. Such things happen.</w:t>
      </w:r>
      <w:r w:rsidRPr="00F56765">
        <w:rPr>
          <w:rFonts w:ascii="Times New Roman" w:hAnsi="Times New Roman" w:cs="Times New Roman"/>
          <w:i/>
          <w:sz w:val="24"/>
          <w:szCs w:val="24"/>
          <w:lang w:val="en-US"/>
        </w:rPr>
        <w:t xml:space="preserve"> </w:t>
      </w:r>
      <w:r w:rsidRPr="00F56765">
        <w:rPr>
          <w:rFonts w:ascii="Times New Roman" w:hAnsi="Times New Roman" w:cs="Times New Roman"/>
          <w:sz w:val="24"/>
          <w:szCs w:val="24"/>
          <w:lang w:val="en-US"/>
        </w:rPr>
        <w:t>(</w:t>
      </w:r>
      <w:r w:rsidR="00175245" w:rsidRPr="00F56765">
        <w:rPr>
          <w:rFonts w:ascii="Times New Roman" w:hAnsi="Times New Roman" w:cs="Times New Roman"/>
          <w:sz w:val="24"/>
          <w:szCs w:val="24"/>
          <w:lang w:val="en-US"/>
        </w:rPr>
        <w:t>Nikolai</w:t>
      </w:r>
      <w:r w:rsidRPr="00F56765">
        <w:rPr>
          <w:rFonts w:ascii="Times New Roman" w:hAnsi="Times New Roman" w:cs="Times New Roman"/>
          <w:sz w:val="24"/>
          <w:szCs w:val="24"/>
          <w:lang w:val="en-US"/>
        </w:rPr>
        <w:t>, INT2)</w:t>
      </w:r>
    </w:p>
    <w:p w14:paraId="7EFE468A" w14:textId="242BCF03" w:rsidR="00E07614" w:rsidRPr="00F56765" w:rsidRDefault="00B300CB" w:rsidP="00D544FC">
      <w:pPr>
        <w:spacing w:afterLines="200" w:after="480" w:line="240" w:lineRule="auto"/>
        <w:jc w:val="both"/>
        <w:rPr>
          <w:rFonts w:ascii="Times New Roman" w:eastAsia="Times New Roman" w:hAnsi="Times New Roman" w:cs="Times New Roman"/>
          <w:b/>
          <w:sz w:val="24"/>
          <w:szCs w:val="24"/>
          <w:lang w:val="en-US"/>
        </w:rPr>
      </w:pPr>
      <w:r w:rsidRPr="00F56765">
        <w:rPr>
          <w:rFonts w:ascii="Times New Roman" w:eastAsia="Times New Roman" w:hAnsi="Times New Roman" w:cs="Times New Roman"/>
          <w:b/>
          <w:sz w:val="24"/>
          <w:szCs w:val="24"/>
          <w:lang w:val="en-US"/>
        </w:rPr>
        <w:t xml:space="preserve">Discussion </w:t>
      </w:r>
    </w:p>
    <w:p w14:paraId="3F0FF36F" w14:textId="586FE969" w:rsidR="00B11B2C" w:rsidRPr="00F56765" w:rsidRDefault="00B11B2C" w:rsidP="00D544FC">
      <w:pPr>
        <w:spacing w:afterLines="200" w:after="480" w:line="240" w:lineRule="auto"/>
        <w:jc w:val="both"/>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I</w:t>
      </w:r>
      <w:r w:rsidR="00D23F43" w:rsidRPr="00F56765">
        <w:rPr>
          <w:rFonts w:ascii="Times New Roman" w:eastAsia="Times New Roman" w:hAnsi="Times New Roman" w:cs="Times New Roman"/>
          <w:sz w:val="24"/>
          <w:szCs w:val="24"/>
          <w:lang w:val="en-US"/>
        </w:rPr>
        <w:t>n this paper</w:t>
      </w:r>
      <w:r w:rsidRPr="00F56765">
        <w:rPr>
          <w:rFonts w:ascii="Times New Roman" w:eastAsia="Times New Roman" w:hAnsi="Times New Roman" w:cs="Times New Roman"/>
          <w:sz w:val="24"/>
          <w:szCs w:val="24"/>
          <w:lang w:val="en-US"/>
        </w:rPr>
        <w:t xml:space="preserve"> </w:t>
      </w:r>
      <w:r w:rsidR="00D23F43" w:rsidRPr="00F56765">
        <w:rPr>
          <w:rFonts w:ascii="Times New Roman" w:eastAsia="Times New Roman" w:hAnsi="Times New Roman" w:cs="Times New Roman"/>
          <w:sz w:val="24"/>
          <w:szCs w:val="24"/>
          <w:lang w:val="en-US"/>
        </w:rPr>
        <w:t xml:space="preserve">I </w:t>
      </w:r>
      <w:r w:rsidRPr="00F56765">
        <w:rPr>
          <w:rFonts w:ascii="Times New Roman" w:eastAsia="Times New Roman" w:hAnsi="Times New Roman" w:cs="Times New Roman"/>
          <w:sz w:val="24"/>
          <w:szCs w:val="24"/>
          <w:lang w:val="en-US"/>
        </w:rPr>
        <w:t>set out to explore two questions</w:t>
      </w:r>
      <w:r w:rsidR="00EB225E" w:rsidRPr="00F56765">
        <w:rPr>
          <w:rFonts w:ascii="Times New Roman" w:eastAsia="Times New Roman" w:hAnsi="Times New Roman" w:cs="Times New Roman"/>
          <w:sz w:val="24"/>
          <w:szCs w:val="24"/>
          <w:lang w:val="en-US"/>
        </w:rPr>
        <w:t xml:space="preserve">: </w:t>
      </w:r>
      <w:r w:rsidRPr="00F56765">
        <w:rPr>
          <w:rFonts w:ascii="Times New Roman" w:eastAsia="Times New Roman" w:hAnsi="Times New Roman" w:cs="Times New Roman"/>
          <w:i/>
          <w:sz w:val="24"/>
          <w:szCs w:val="24"/>
          <w:lang w:val="en-US"/>
        </w:rPr>
        <w:t>What changes were made to citation use in published RAs in two languages, by whom, why, and with what consequences</w:t>
      </w:r>
      <w:r w:rsidR="00286C59" w:rsidRPr="00F56765">
        <w:rPr>
          <w:rFonts w:ascii="Times New Roman" w:eastAsia="Times New Roman" w:hAnsi="Times New Roman" w:cs="Times New Roman"/>
          <w:i/>
          <w:sz w:val="24"/>
          <w:szCs w:val="24"/>
          <w:lang w:val="en-US"/>
        </w:rPr>
        <w:t xml:space="preserve">/ </w:t>
      </w:r>
      <w:r w:rsidRPr="00F56765">
        <w:rPr>
          <w:rFonts w:ascii="Times New Roman" w:eastAsia="Times New Roman" w:hAnsi="Times New Roman" w:cs="Times New Roman"/>
          <w:i/>
          <w:sz w:val="24"/>
          <w:szCs w:val="24"/>
          <w:lang w:val="en-US"/>
        </w:rPr>
        <w:t>what counts as citeworth</w:t>
      </w:r>
      <w:r w:rsidR="00286C59" w:rsidRPr="00F56765">
        <w:rPr>
          <w:rFonts w:ascii="Times New Roman" w:eastAsia="Times New Roman" w:hAnsi="Times New Roman" w:cs="Times New Roman"/>
          <w:i/>
          <w:sz w:val="24"/>
          <w:szCs w:val="24"/>
          <w:lang w:val="en-US"/>
        </w:rPr>
        <w:t>y</w:t>
      </w:r>
      <w:r w:rsidRPr="00F56765">
        <w:rPr>
          <w:rFonts w:ascii="Times New Roman" w:eastAsia="Times New Roman" w:hAnsi="Times New Roman" w:cs="Times New Roman"/>
          <w:i/>
          <w:sz w:val="24"/>
          <w:szCs w:val="24"/>
          <w:lang w:val="en-US"/>
        </w:rPr>
        <w:t xml:space="preserve"> for knowledge making globally? How can paired analysis of text histories be used as a methodological tool to explore citation use and what light does it shed on the nature of </w:t>
      </w:r>
      <w:r w:rsidR="005929BD" w:rsidRPr="00F56765">
        <w:rPr>
          <w:rFonts w:ascii="Times New Roman" w:eastAsia="Times New Roman" w:hAnsi="Times New Roman" w:cs="Times New Roman"/>
          <w:i/>
          <w:sz w:val="24"/>
          <w:szCs w:val="24"/>
          <w:lang w:val="en-US"/>
        </w:rPr>
        <w:t>knowledge</w:t>
      </w:r>
      <w:r w:rsidRPr="00F56765">
        <w:rPr>
          <w:rFonts w:ascii="Times New Roman" w:eastAsia="Times New Roman" w:hAnsi="Times New Roman" w:cs="Times New Roman"/>
          <w:i/>
          <w:sz w:val="24"/>
          <w:szCs w:val="24"/>
          <w:lang w:val="en-US"/>
        </w:rPr>
        <w:t xml:space="preserve"> production of research articles?</w:t>
      </w:r>
    </w:p>
    <w:p w14:paraId="4D0DD4C2" w14:textId="31FFD741" w:rsidR="007C693B" w:rsidRPr="00F56765" w:rsidRDefault="000F4930" w:rsidP="004F2108">
      <w:pPr>
        <w:spacing w:afterLines="200" w:after="480" w:line="240" w:lineRule="auto"/>
        <w:jc w:val="both"/>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 xml:space="preserve">My analysis of the citation changes made to </w:t>
      </w:r>
      <w:r w:rsidR="00244A63" w:rsidRPr="00F56765">
        <w:rPr>
          <w:rFonts w:ascii="Times New Roman" w:eastAsia="Times New Roman" w:hAnsi="Times New Roman" w:cs="Times New Roman"/>
          <w:sz w:val="24"/>
          <w:szCs w:val="24"/>
          <w:lang w:val="en-US"/>
        </w:rPr>
        <w:t xml:space="preserve">six </w:t>
      </w:r>
      <w:r w:rsidRPr="00F56765">
        <w:rPr>
          <w:rFonts w:ascii="Times New Roman" w:eastAsia="Times New Roman" w:hAnsi="Times New Roman" w:cs="Times New Roman"/>
          <w:sz w:val="24"/>
          <w:szCs w:val="24"/>
          <w:lang w:val="en-US"/>
        </w:rPr>
        <w:t xml:space="preserve">published RAs in </w:t>
      </w:r>
      <w:r w:rsidR="00244A63" w:rsidRPr="00F56765">
        <w:rPr>
          <w:rFonts w:ascii="Times New Roman" w:eastAsia="Times New Roman" w:hAnsi="Times New Roman" w:cs="Times New Roman"/>
          <w:sz w:val="24"/>
          <w:szCs w:val="24"/>
          <w:lang w:val="en-US"/>
        </w:rPr>
        <w:t xml:space="preserve">three </w:t>
      </w:r>
      <w:r w:rsidRPr="00F56765">
        <w:rPr>
          <w:rFonts w:ascii="Times New Roman" w:eastAsia="Times New Roman" w:hAnsi="Times New Roman" w:cs="Times New Roman"/>
          <w:sz w:val="24"/>
          <w:szCs w:val="24"/>
          <w:lang w:val="en-US"/>
        </w:rPr>
        <w:t>paired Text Histor</w:t>
      </w:r>
      <w:r w:rsidR="00244A63" w:rsidRPr="00F56765">
        <w:rPr>
          <w:rFonts w:ascii="Times New Roman" w:eastAsia="Times New Roman" w:hAnsi="Times New Roman" w:cs="Times New Roman"/>
          <w:sz w:val="24"/>
          <w:szCs w:val="24"/>
          <w:lang w:val="en-US"/>
        </w:rPr>
        <w:t>ies</w:t>
      </w:r>
      <w:r w:rsidRPr="00F56765">
        <w:rPr>
          <w:rFonts w:ascii="Times New Roman" w:eastAsia="Times New Roman" w:hAnsi="Times New Roman" w:cs="Times New Roman"/>
          <w:sz w:val="24"/>
          <w:szCs w:val="24"/>
          <w:lang w:val="en-US"/>
        </w:rPr>
        <w:t xml:space="preserve"> has clearly demonstrated that citation use is </w:t>
      </w:r>
      <w:r w:rsidR="00244A63" w:rsidRPr="00F56765">
        <w:rPr>
          <w:rFonts w:ascii="Times New Roman" w:eastAsia="Times New Roman" w:hAnsi="Times New Roman" w:cs="Times New Roman"/>
          <w:sz w:val="24"/>
          <w:szCs w:val="24"/>
          <w:lang w:val="en-US"/>
        </w:rPr>
        <w:t>high stake</w:t>
      </w:r>
      <w:r w:rsidRPr="00F56765">
        <w:rPr>
          <w:rFonts w:ascii="Times New Roman" w:eastAsia="Times New Roman" w:hAnsi="Times New Roman" w:cs="Times New Roman"/>
          <w:sz w:val="24"/>
          <w:szCs w:val="24"/>
          <w:lang w:val="en-US"/>
        </w:rPr>
        <w:t xml:space="preserve"> </w:t>
      </w:r>
      <w:r w:rsidR="00244A63" w:rsidRPr="00F56765">
        <w:rPr>
          <w:rFonts w:ascii="Times New Roman" w:eastAsia="Times New Roman" w:hAnsi="Times New Roman" w:cs="Times New Roman"/>
          <w:sz w:val="24"/>
          <w:szCs w:val="24"/>
          <w:lang w:val="en-US"/>
        </w:rPr>
        <w:t>in</w:t>
      </w:r>
      <w:r w:rsidRPr="00F56765">
        <w:rPr>
          <w:rFonts w:ascii="Times New Roman" w:eastAsia="Times New Roman" w:hAnsi="Times New Roman" w:cs="Times New Roman"/>
          <w:sz w:val="24"/>
          <w:szCs w:val="24"/>
          <w:lang w:val="en-US"/>
        </w:rPr>
        <w:t xml:space="preserve"> </w:t>
      </w:r>
      <w:r w:rsidR="00244A63" w:rsidRPr="00F56765">
        <w:rPr>
          <w:rFonts w:ascii="Times New Roman" w:eastAsia="Times New Roman" w:hAnsi="Times New Roman" w:cs="Times New Roman"/>
          <w:sz w:val="24"/>
          <w:szCs w:val="24"/>
          <w:lang w:val="en-US"/>
        </w:rPr>
        <w:t xml:space="preserve">knowledge production in </w:t>
      </w:r>
      <w:r w:rsidR="00C63776" w:rsidRPr="00F56765">
        <w:rPr>
          <w:rFonts w:ascii="Times New Roman" w:eastAsia="Times New Roman" w:hAnsi="Times New Roman" w:cs="Times New Roman"/>
          <w:sz w:val="24"/>
          <w:szCs w:val="24"/>
          <w:lang w:val="en-US"/>
        </w:rPr>
        <w:t>both</w:t>
      </w:r>
      <w:r w:rsidR="00244A63" w:rsidRPr="00F56765">
        <w:rPr>
          <w:rFonts w:ascii="Times New Roman" w:eastAsia="Times New Roman" w:hAnsi="Times New Roman" w:cs="Times New Roman"/>
          <w:sz w:val="24"/>
          <w:szCs w:val="24"/>
          <w:lang w:val="en-US"/>
        </w:rPr>
        <w:t xml:space="preserve"> languages. </w:t>
      </w:r>
      <w:r w:rsidR="004D3086" w:rsidRPr="00F56765">
        <w:rPr>
          <w:rFonts w:ascii="Times New Roman" w:eastAsia="Times New Roman" w:hAnsi="Times New Roman" w:cs="Times New Roman"/>
          <w:sz w:val="24"/>
          <w:szCs w:val="24"/>
          <w:lang w:val="en-US"/>
        </w:rPr>
        <w:t>What counts as citeworthy is normalized via brokering processes and power play at different levels of knowledge production</w:t>
      </w:r>
      <w:r w:rsidR="004F2108" w:rsidRPr="00F56765">
        <w:rPr>
          <w:rFonts w:ascii="Times New Roman" w:eastAsia="Times New Roman" w:hAnsi="Times New Roman" w:cs="Times New Roman"/>
          <w:sz w:val="24"/>
          <w:szCs w:val="24"/>
          <w:lang w:val="en-US"/>
        </w:rPr>
        <w:t xml:space="preserve"> (Lillis &amp; Curry, 2010; Lillis &amp; Curry, 2015)</w:t>
      </w:r>
      <w:r w:rsidR="004D3086" w:rsidRPr="00F56765">
        <w:rPr>
          <w:rFonts w:ascii="Times New Roman" w:eastAsia="Times New Roman" w:hAnsi="Times New Roman" w:cs="Times New Roman"/>
          <w:sz w:val="24"/>
          <w:szCs w:val="24"/>
          <w:lang w:val="en-US"/>
        </w:rPr>
        <w:t xml:space="preserve">. </w:t>
      </w:r>
      <w:r w:rsidRPr="00F56765">
        <w:rPr>
          <w:rFonts w:ascii="Times New Roman" w:eastAsia="Times New Roman" w:hAnsi="Times New Roman" w:cs="Times New Roman"/>
          <w:sz w:val="24"/>
          <w:szCs w:val="24"/>
          <w:lang w:val="en-US"/>
        </w:rPr>
        <w:t>In both languages</w:t>
      </w:r>
      <w:r w:rsidR="00EF6746">
        <w:rPr>
          <w:rFonts w:ascii="Times New Roman" w:eastAsia="Times New Roman" w:hAnsi="Times New Roman" w:cs="Times New Roman"/>
          <w:sz w:val="24"/>
          <w:szCs w:val="24"/>
          <w:lang w:val="en-US"/>
        </w:rPr>
        <w:t>,</w:t>
      </w:r>
      <w:r w:rsidRPr="00F56765">
        <w:rPr>
          <w:rFonts w:ascii="Times New Roman" w:eastAsia="Times New Roman" w:hAnsi="Times New Roman" w:cs="Times New Roman"/>
          <w:sz w:val="24"/>
          <w:szCs w:val="24"/>
          <w:lang w:val="en-US"/>
        </w:rPr>
        <w:t xml:space="preserve"> brokers impacted citation use by asking the author</w:t>
      </w:r>
      <w:r w:rsidR="004D3086" w:rsidRPr="00F56765">
        <w:rPr>
          <w:rFonts w:ascii="Times New Roman" w:eastAsia="Times New Roman" w:hAnsi="Times New Roman" w:cs="Times New Roman"/>
          <w:sz w:val="24"/>
          <w:szCs w:val="24"/>
          <w:lang w:val="en-US"/>
        </w:rPr>
        <w:t>s</w:t>
      </w:r>
      <w:r w:rsidRPr="00F56765">
        <w:rPr>
          <w:rFonts w:ascii="Times New Roman" w:eastAsia="Times New Roman" w:hAnsi="Times New Roman" w:cs="Times New Roman"/>
          <w:sz w:val="24"/>
          <w:szCs w:val="24"/>
          <w:lang w:val="en-US"/>
        </w:rPr>
        <w:t xml:space="preserve"> to delete, add, or change intext references. </w:t>
      </w:r>
      <w:r w:rsidR="00175245" w:rsidRPr="00F56765">
        <w:rPr>
          <w:rFonts w:ascii="Times New Roman" w:eastAsia="Times New Roman" w:hAnsi="Times New Roman" w:cs="Times New Roman"/>
          <w:sz w:val="24"/>
          <w:szCs w:val="24"/>
          <w:lang w:val="en-US"/>
        </w:rPr>
        <w:t>Olga</w:t>
      </w:r>
      <w:r w:rsidRPr="00F56765">
        <w:rPr>
          <w:rFonts w:ascii="Times New Roman" w:eastAsia="Times New Roman" w:hAnsi="Times New Roman" w:cs="Times New Roman"/>
          <w:sz w:val="24"/>
          <w:szCs w:val="24"/>
          <w:lang w:val="en-US"/>
        </w:rPr>
        <w:t>,</w:t>
      </w:r>
      <w:r w:rsidR="004D3086" w:rsidRPr="00F56765">
        <w:rPr>
          <w:rFonts w:ascii="Times New Roman" w:eastAsia="Times New Roman" w:hAnsi="Times New Roman" w:cs="Times New Roman"/>
          <w:sz w:val="24"/>
          <w:szCs w:val="24"/>
          <w:lang w:val="en-US"/>
        </w:rPr>
        <w:t xml:space="preserve"> </w:t>
      </w:r>
      <w:r w:rsidR="00175245" w:rsidRPr="00F56765">
        <w:rPr>
          <w:rFonts w:ascii="Times New Roman" w:eastAsia="Times New Roman" w:hAnsi="Times New Roman" w:cs="Times New Roman"/>
          <w:sz w:val="24"/>
          <w:szCs w:val="24"/>
          <w:lang w:val="en-US"/>
        </w:rPr>
        <w:t>Ivan</w:t>
      </w:r>
      <w:r w:rsidR="004D3086" w:rsidRPr="00F56765">
        <w:rPr>
          <w:rFonts w:ascii="Times New Roman" w:eastAsia="Times New Roman" w:hAnsi="Times New Roman" w:cs="Times New Roman"/>
          <w:sz w:val="24"/>
          <w:szCs w:val="24"/>
          <w:lang w:val="en-US"/>
        </w:rPr>
        <w:t xml:space="preserve">, and </w:t>
      </w:r>
      <w:r w:rsidR="00175245" w:rsidRPr="00F56765">
        <w:rPr>
          <w:rFonts w:ascii="Times New Roman" w:eastAsia="Times New Roman" w:hAnsi="Times New Roman" w:cs="Times New Roman"/>
          <w:sz w:val="24"/>
          <w:szCs w:val="24"/>
          <w:lang w:val="en-US"/>
        </w:rPr>
        <w:t>Nikolai</w:t>
      </w:r>
      <w:r w:rsidR="004D3086" w:rsidRPr="00F56765">
        <w:rPr>
          <w:rFonts w:ascii="Times New Roman" w:eastAsia="Times New Roman" w:hAnsi="Times New Roman" w:cs="Times New Roman"/>
          <w:sz w:val="24"/>
          <w:szCs w:val="24"/>
          <w:lang w:val="en-US"/>
        </w:rPr>
        <w:t xml:space="preserve"> make consequential decisions if to accept</w:t>
      </w:r>
      <w:r w:rsidR="00CE341A">
        <w:rPr>
          <w:rFonts w:ascii="Times New Roman" w:eastAsia="Times New Roman" w:hAnsi="Times New Roman" w:cs="Times New Roman"/>
          <w:sz w:val="24"/>
          <w:szCs w:val="24"/>
          <w:lang w:val="en-US"/>
        </w:rPr>
        <w:t>/</w:t>
      </w:r>
      <w:r w:rsidR="004D3086" w:rsidRPr="00F56765">
        <w:rPr>
          <w:rFonts w:ascii="Times New Roman" w:eastAsia="Times New Roman" w:hAnsi="Times New Roman" w:cs="Times New Roman"/>
          <w:sz w:val="24"/>
          <w:szCs w:val="24"/>
          <w:lang w:val="en-US"/>
        </w:rPr>
        <w:t xml:space="preserve">reject </w:t>
      </w:r>
      <w:r w:rsidRPr="00F56765">
        <w:rPr>
          <w:rFonts w:ascii="Times New Roman" w:eastAsia="Times New Roman" w:hAnsi="Times New Roman" w:cs="Times New Roman"/>
          <w:sz w:val="24"/>
          <w:szCs w:val="24"/>
          <w:lang w:val="en-US"/>
        </w:rPr>
        <w:t xml:space="preserve">brokers’ suggestions </w:t>
      </w:r>
      <w:r w:rsidR="004D3086" w:rsidRPr="00F56765">
        <w:rPr>
          <w:rFonts w:ascii="Times New Roman" w:eastAsia="Times New Roman" w:hAnsi="Times New Roman" w:cs="Times New Roman"/>
          <w:sz w:val="24"/>
          <w:szCs w:val="24"/>
          <w:lang w:val="en-US"/>
        </w:rPr>
        <w:t xml:space="preserve">regarding </w:t>
      </w:r>
      <w:r w:rsidRPr="00F56765">
        <w:rPr>
          <w:rFonts w:ascii="Times New Roman" w:eastAsia="Times New Roman" w:hAnsi="Times New Roman" w:cs="Times New Roman"/>
          <w:sz w:val="24"/>
          <w:szCs w:val="24"/>
          <w:lang w:val="en-US"/>
        </w:rPr>
        <w:t>citation use.</w:t>
      </w:r>
      <w:r w:rsidR="00D35DCA" w:rsidRPr="00F56765">
        <w:rPr>
          <w:rFonts w:ascii="Times New Roman" w:eastAsia="Times New Roman" w:hAnsi="Times New Roman" w:cs="Times New Roman"/>
          <w:sz w:val="24"/>
          <w:szCs w:val="24"/>
          <w:lang w:val="en-US"/>
        </w:rPr>
        <w:t xml:space="preserve"> </w:t>
      </w:r>
      <w:r w:rsidR="004F2108" w:rsidRPr="00F56765">
        <w:rPr>
          <w:rFonts w:ascii="Times New Roman" w:eastAsia="Times New Roman" w:hAnsi="Times New Roman" w:cs="Times New Roman"/>
          <w:sz w:val="24"/>
          <w:szCs w:val="24"/>
          <w:lang w:val="en-US"/>
        </w:rPr>
        <w:t xml:space="preserve">My paired Text History shows who, when, and why was involved in the texts production and with what consequences. </w:t>
      </w:r>
    </w:p>
    <w:p w14:paraId="38EFA67C" w14:textId="5B80B443" w:rsidR="00E81149" w:rsidRPr="00F56765" w:rsidRDefault="00C7723C" w:rsidP="002B17CD">
      <w:pPr>
        <w:spacing w:afterLines="200" w:after="480" w:line="240" w:lineRule="auto"/>
        <w:jc w:val="both"/>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Paired lens clearly shows the power relations at play around what gets cited</w:t>
      </w:r>
      <w:r w:rsidR="00A75C7F" w:rsidRPr="00F56765">
        <w:rPr>
          <w:rFonts w:ascii="Times New Roman" w:eastAsia="Times New Roman" w:hAnsi="Times New Roman" w:cs="Times New Roman"/>
          <w:sz w:val="24"/>
          <w:szCs w:val="24"/>
          <w:lang w:val="en-US"/>
        </w:rPr>
        <w:t xml:space="preserve"> at micro and macro levels</w:t>
      </w:r>
      <w:r w:rsidRPr="00F56765">
        <w:rPr>
          <w:rFonts w:ascii="Times New Roman" w:eastAsia="Times New Roman" w:hAnsi="Times New Roman" w:cs="Times New Roman"/>
          <w:sz w:val="24"/>
          <w:szCs w:val="24"/>
          <w:lang w:val="en-US"/>
        </w:rPr>
        <w:t xml:space="preserve">. </w:t>
      </w:r>
      <w:r w:rsidR="00125AB5" w:rsidRPr="00F56765">
        <w:rPr>
          <w:rFonts w:ascii="Times New Roman" w:eastAsia="Times New Roman" w:hAnsi="Times New Roman" w:cs="Times New Roman"/>
          <w:sz w:val="24"/>
          <w:szCs w:val="24"/>
          <w:lang w:val="en-US"/>
        </w:rPr>
        <w:t>U</w:t>
      </w:r>
      <w:r w:rsidR="002B17CD" w:rsidRPr="00F56765">
        <w:rPr>
          <w:rFonts w:ascii="Times New Roman" w:eastAsia="Times New Roman" w:hAnsi="Times New Roman" w:cs="Times New Roman"/>
          <w:sz w:val="24"/>
          <w:szCs w:val="24"/>
          <w:lang w:val="en-US"/>
        </w:rPr>
        <w:t xml:space="preserve">ptake patterns are </w:t>
      </w:r>
      <w:r w:rsidR="00125AB5" w:rsidRPr="00F56765">
        <w:rPr>
          <w:rFonts w:ascii="Times New Roman" w:eastAsia="Times New Roman" w:hAnsi="Times New Roman" w:cs="Times New Roman"/>
          <w:sz w:val="24"/>
          <w:szCs w:val="24"/>
          <w:lang w:val="en-US"/>
        </w:rPr>
        <w:t xml:space="preserve">similar and </w:t>
      </w:r>
      <w:r w:rsidR="002B17CD" w:rsidRPr="00F56765">
        <w:rPr>
          <w:rFonts w:ascii="Times New Roman" w:eastAsia="Times New Roman" w:hAnsi="Times New Roman" w:cs="Times New Roman"/>
          <w:sz w:val="24"/>
          <w:szCs w:val="24"/>
          <w:lang w:val="en-US"/>
        </w:rPr>
        <w:t xml:space="preserve">different in terms of what gets cited in the two languages of production. </w:t>
      </w:r>
      <w:r w:rsidR="00B652FD" w:rsidRPr="00F56765">
        <w:rPr>
          <w:rFonts w:ascii="Times New Roman" w:eastAsia="Times New Roman" w:hAnsi="Times New Roman" w:cs="Times New Roman"/>
          <w:sz w:val="24"/>
          <w:szCs w:val="24"/>
          <w:lang w:val="en-US"/>
        </w:rPr>
        <w:t xml:space="preserve">In both languages, </w:t>
      </w:r>
      <w:r w:rsidR="002B17CD" w:rsidRPr="00F56765">
        <w:rPr>
          <w:rFonts w:ascii="Times New Roman" w:eastAsia="Times New Roman" w:hAnsi="Times New Roman" w:cs="Times New Roman"/>
          <w:sz w:val="24"/>
          <w:szCs w:val="24"/>
          <w:lang w:val="en-US"/>
        </w:rPr>
        <w:t xml:space="preserve">uptake depends on the </w:t>
      </w:r>
      <w:r w:rsidR="002B17CD" w:rsidRPr="00F56765">
        <w:rPr>
          <w:rFonts w:ascii="Times New Roman" w:eastAsia="Times New Roman" w:hAnsi="Times New Roman" w:cs="Times New Roman"/>
          <w:i/>
          <w:sz w:val="24"/>
          <w:szCs w:val="24"/>
          <w:lang w:val="en-US"/>
        </w:rPr>
        <w:t>compliance</w:t>
      </w:r>
      <w:r w:rsidR="002B17CD" w:rsidRPr="00F56765">
        <w:rPr>
          <w:rFonts w:ascii="Times New Roman" w:eastAsia="Times New Roman" w:hAnsi="Times New Roman" w:cs="Times New Roman"/>
          <w:sz w:val="24"/>
          <w:szCs w:val="24"/>
          <w:lang w:val="en-US"/>
        </w:rPr>
        <w:t xml:space="preserve"> with reviews’ requests to add/delete citations in Russian local journals and only addition in English medium anglophone center journals. In </w:t>
      </w:r>
      <w:r w:rsidR="00B652FD" w:rsidRPr="00F56765">
        <w:rPr>
          <w:rFonts w:ascii="Times New Roman" w:eastAsia="Times New Roman" w:hAnsi="Times New Roman" w:cs="Times New Roman"/>
          <w:sz w:val="24"/>
          <w:szCs w:val="24"/>
          <w:lang w:val="en-US"/>
        </w:rPr>
        <w:t xml:space="preserve">all paired THs, linguistic medium of citations </w:t>
      </w:r>
      <w:r w:rsidR="00CC1F2D" w:rsidRPr="00F56765">
        <w:rPr>
          <w:rFonts w:ascii="Times New Roman" w:eastAsia="Times New Roman" w:hAnsi="Times New Roman" w:cs="Times New Roman"/>
          <w:sz w:val="24"/>
          <w:szCs w:val="24"/>
          <w:lang w:val="en-US"/>
        </w:rPr>
        <w:t>is</w:t>
      </w:r>
      <w:r w:rsidR="00B652FD" w:rsidRPr="00F56765">
        <w:rPr>
          <w:rFonts w:ascii="Times New Roman" w:eastAsia="Times New Roman" w:hAnsi="Times New Roman" w:cs="Times New Roman"/>
          <w:sz w:val="24"/>
          <w:szCs w:val="24"/>
          <w:lang w:val="en-US"/>
        </w:rPr>
        <w:t xml:space="preserve"> significant: Russian medium journals require referencing Russian medium scholarship, while English medium center journals require English medium citations. </w:t>
      </w:r>
      <w:r w:rsidR="00CC1F2D" w:rsidRPr="00F56765">
        <w:rPr>
          <w:rFonts w:ascii="Times New Roman" w:eastAsia="Times New Roman" w:hAnsi="Times New Roman" w:cs="Times New Roman"/>
          <w:sz w:val="24"/>
          <w:szCs w:val="24"/>
          <w:lang w:val="en-US"/>
        </w:rPr>
        <w:t>This signal</w:t>
      </w:r>
      <w:r w:rsidR="0010412C">
        <w:rPr>
          <w:rFonts w:ascii="Times New Roman" w:eastAsia="Times New Roman" w:hAnsi="Times New Roman" w:cs="Times New Roman"/>
          <w:sz w:val="24"/>
          <w:szCs w:val="24"/>
          <w:lang w:val="en-US"/>
        </w:rPr>
        <w:t>s</w:t>
      </w:r>
      <w:r w:rsidR="00CC1F2D" w:rsidRPr="00F56765">
        <w:rPr>
          <w:rFonts w:ascii="Times New Roman" w:eastAsia="Times New Roman" w:hAnsi="Times New Roman" w:cs="Times New Roman"/>
          <w:sz w:val="24"/>
          <w:szCs w:val="24"/>
          <w:lang w:val="en-US"/>
        </w:rPr>
        <w:t xml:space="preserve"> the increasing divide in knowledge circulation between locally produced knowledge and English medium scholarship</w:t>
      </w:r>
      <w:r w:rsidR="0036674F" w:rsidRPr="00F56765">
        <w:rPr>
          <w:rFonts w:ascii="Times New Roman" w:eastAsia="Times New Roman" w:hAnsi="Times New Roman" w:cs="Times New Roman"/>
          <w:sz w:val="24"/>
          <w:szCs w:val="24"/>
          <w:lang w:val="en-US"/>
        </w:rPr>
        <w:t xml:space="preserve"> (Lillis &amp; Curry, 2010)</w:t>
      </w:r>
      <w:r w:rsidR="00CC1F2D" w:rsidRPr="00F56765">
        <w:rPr>
          <w:rFonts w:ascii="Times New Roman" w:eastAsia="Times New Roman" w:hAnsi="Times New Roman" w:cs="Times New Roman"/>
          <w:sz w:val="24"/>
          <w:szCs w:val="24"/>
          <w:lang w:val="en-US"/>
        </w:rPr>
        <w:t xml:space="preserve">. </w:t>
      </w:r>
    </w:p>
    <w:p w14:paraId="36B062CE" w14:textId="0B255DC6" w:rsidR="004D15FD" w:rsidRPr="00F56765" w:rsidRDefault="00B652FD" w:rsidP="002B17CD">
      <w:pPr>
        <w:spacing w:afterLines="200" w:after="480" w:line="240" w:lineRule="auto"/>
        <w:jc w:val="both"/>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In both languages, uptake is secured at different stages of paper trajectories towards publication and has different consequences</w:t>
      </w:r>
      <w:r w:rsidR="0036674F" w:rsidRPr="00F56765">
        <w:rPr>
          <w:rFonts w:ascii="Times New Roman" w:eastAsia="Times New Roman" w:hAnsi="Times New Roman" w:cs="Times New Roman"/>
          <w:sz w:val="24"/>
          <w:szCs w:val="24"/>
          <w:lang w:val="en-US"/>
        </w:rPr>
        <w:t xml:space="preserve"> (Lillis &amp; Curry, 2010)</w:t>
      </w:r>
      <w:r w:rsidRPr="00F56765">
        <w:rPr>
          <w:rFonts w:ascii="Times New Roman" w:eastAsia="Times New Roman" w:hAnsi="Times New Roman" w:cs="Times New Roman"/>
          <w:sz w:val="24"/>
          <w:szCs w:val="24"/>
          <w:lang w:val="en-US"/>
        </w:rPr>
        <w:t xml:space="preserve">. </w:t>
      </w:r>
      <w:r w:rsidR="004D15FD" w:rsidRPr="00F56765">
        <w:rPr>
          <w:rFonts w:ascii="Times New Roman" w:eastAsia="Times New Roman" w:hAnsi="Times New Roman" w:cs="Times New Roman"/>
          <w:sz w:val="24"/>
          <w:szCs w:val="24"/>
          <w:lang w:val="en-US"/>
        </w:rPr>
        <w:t xml:space="preserve">During pre-submission stage, </w:t>
      </w:r>
      <w:r w:rsidR="00175245" w:rsidRPr="00F56765">
        <w:rPr>
          <w:rFonts w:ascii="Times New Roman" w:eastAsia="Times New Roman" w:hAnsi="Times New Roman" w:cs="Times New Roman"/>
          <w:sz w:val="24"/>
          <w:szCs w:val="24"/>
          <w:lang w:val="en-US"/>
        </w:rPr>
        <w:t>Ivan</w:t>
      </w:r>
      <w:r w:rsidRPr="00F56765">
        <w:rPr>
          <w:rFonts w:ascii="Times New Roman" w:eastAsia="Times New Roman" w:hAnsi="Times New Roman" w:cs="Times New Roman"/>
          <w:sz w:val="24"/>
          <w:szCs w:val="24"/>
          <w:lang w:val="en-US"/>
        </w:rPr>
        <w:t xml:space="preserve"> self-cited his English medium paper to secure uptake of the Russian paper written in collaboration with his master students. In </w:t>
      </w:r>
      <w:r w:rsidR="00175245" w:rsidRPr="00F56765">
        <w:rPr>
          <w:rFonts w:ascii="Times New Roman" w:eastAsia="Times New Roman" w:hAnsi="Times New Roman" w:cs="Times New Roman"/>
          <w:sz w:val="24"/>
          <w:szCs w:val="24"/>
          <w:lang w:val="en-US"/>
        </w:rPr>
        <w:t>Olga</w:t>
      </w:r>
      <w:r w:rsidRPr="00F56765">
        <w:rPr>
          <w:rFonts w:ascii="Times New Roman" w:eastAsia="Times New Roman" w:hAnsi="Times New Roman" w:cs="Times New Roman"/>
          <w:sz w:val="24"/>
          <w:szCs w:val="24"/>
          <w:lang w:val="en-US"/>
        </w:rPr>
        <w:t xml:space="preserve">’s case, coauthors self-referred to their earlier published English medium papers to accumulate power to secure the uptake in the highly </w:t>
      </w:r>
      <w:r w:rsidRPr="00F56765">
        <w:rPr>
          <w:rFonts w:ascii="Times New Roman" w:eastAsia="Times New Roman" w:hAnsi="Times New Roman" w:cs="Times New Roman"/>
          <w:i/>
          <w:sz w:val="24"/>
          <w:szCs w:val="24"/>
          <w:lang w:val="en-US"/>
        </w:rPr>
        <w:t xml:space="preserve">competitive </w:t>
      </w:r>
      <w:r w:rsidRPr="00F56765">
        <w:rPr>
          <w:rFonts w:ascii="Times New Roman" w:eastAsia="Times New Roman" w:hAnsi="Times New Roman" w:cs="Times New Roman"/>
          <w:iCs/>
          <w:sz w:val="24"/>
          <w:szCs w:val="24"/>
          <w:lang w:val="en-US"/>
        </w:rPr>
        <w:t>anglophone</w:t>
      </w:r>
      <w:r w:rsidRPr="00F56765">
        <w:rPr>
          <w:rFonts w:ascii="Times New Roman" w:eastAsia="Times New Roman" w:hAnsi="Times New Roman" w:cs="Times New Roman"/>
          <w:sz w:val="24"/>
          <w:szCs w:val="24"/>
          <w:lang w:val="en-US"/>
        </w:rPr>
        <w:t xml:space="preserve"> center context, but this coauthoring resulted in </w:t>
      </w:r>
      <w:r w:rsidR="002B7373">
        <w:rPr>
          <w:rFonts w:ascii="Times New Roman" w:eastAsia="Times New Roman" w:hAnsi="Times New Roman" w:cs="Times New Roman"/>
          <w:sz w:val="24"/>
          <w:szCs w:val="24"/>
          <w:lang w:val="en-US"/>
        </w:rPr>
        <w:t>her</w:t>
      </w:r>
      <w:r w:rsidRPr="00F56765">
        <w:rPr>
          <w:rFonts w:ascii="Times New Roman" w:eastAsia="Times New Roman" w:hAnsi="Times New Roman" w:cs="Times New Roman"/>
          <w:sz w:val="24"/>
          <w:szCs w:val="24"/>
          <w:lang w:val="en-US"/>
        </w:rPr>
        <w:t xml:space="preserve"> losing power. </w:t>
      </w:r>
      <w:r w:rsidR="00125AB5" w:rsidRPr="00F56765">
        <w:rPr>
          <w:rFonts w:ascii="Times New Roman" w:eastAsia="Times New Roman" w:hAnsi="Times New Roman" w:cs="Times New Roman"/>
          <w:sz w:val="24"/>
          <w:szCs w:val="24"/>
          <w:lang w:val="en-US"/>
        </w:rPr>
        <w:t>Such a p</w:t>
      </w:r>
      <w:r w:rsidRPr="00F56765">
        <w:rPr>
          <w:rFonts w:ascii="Times New Roman" w:eastAsia="Times New Roman" w:hAnsi="Times New Roman" w:cs="Times New Roman"/>
          <w:sz w:val="24"/>
          <w:szCs w:val="24"/>
          <w:lang w:val="en-US"/>
        </w:rPr>
        <w:t>ower shift</w:t>
      </w:r>
      <w:r w:rsidR="00125AB5" w:rsidRPr="00F56765">
        <w:rPr>
          <w:rFonts w:ascii="Times New Roman" w:eastAsia="Times New Roman" w:hAnsi="Times New Roman" w:cs="Times New Roman"/>
          <w:sz w:val="24"/>
          <w:szCs w:val="24"/>
          <w:lang w:val="en-US"/>
        </w:rPr>
        <w:t xml:space="preserve"> clearly indicates how local knowledge gets refracted via English and turn</w:t>
      </w:r>
      <w:r w:rsidR="002B7373">
        <w:rPr>
          <w:rFonts w:ascii="Times New Roman" w:eastAsia="Times New Roman" w:hAnsi="Times New Roman" w:cs="Times New Roman"/>
          <w:sz w:val="24"/>
          <w:szCs w:val="24"/>
          <w:lang w:val="en-US"/>
        </w:rPr>
        <w:t>s</w:t>
      </w:r>
      <w:r w:rsidR="00125AB5" w:rsidRPr="00F56765">
        <w:rPr>
          <w:rFonts w:ascii="Times New Roman" w:eastAsia="Times New Roman" w:hAnsi="Times New Roman" w:cs="Times New Roman"/>
          <w:sz w:val="24"/>
          <w:szCs w:val="24"/>
          <w:lang w:val="en-US"/>
        </w:rPr>
        <w:t xml:space="preserve"> into English medium center scholarship. </w:t>
      </w:r>
      <w:r w:rsidR="004D15FD" w:rsidRPr="00F56765">
        <w:rPr>
          <w:rFonts w:ascii="Times New Roman" w:eastAsia="Times New Roman" w:hAnsi="Times New Roman" w:cs="Times New Roman"/>
          <w:sz w:val="24"/>
          <w:szCs w:val="24"/>
          <w:lang w:val="en-US"/>
        </w:rPr>
        <w:t xml:space="preserve">During post submission stage, </w:t>
      </w:r>
      <w:r w:rsidR="00175245" w:rsidRPr="00F56765">
        <w:rPr>
          <w:rFonts w:ascii="Times New Roman" w:eastAsia="Times New Roman" w:hAnsi="Times New Roman" w:cs="Times New Roman"/>
          <w:sz w:val="24"/>
          <w:szCs w:val="24"/>
          <w:lang w:val="en-US"/>
        </w:rPr>
        <w:t>Olga</w:t>
      </w:r>
      <w:r w:rsidR="004D15FD" w:rsidRPr="00F56765">
        <w:rPr>
          <w:rFonts w:ascii="Times New Roman" w:eastAsia="Times New Roman" w:hAnsi="Times New Roman" w:cs="Times New Roman"/>
          <w:sz w:val="24"/>
          <w:szCs w:val="24"/>
          <w:lang w:val="en-US"/>
        </w:rPr>
        <w:t xml:space="preserve"> was required by the Russian reviewers and the editor to delete</w:t>
      </w:r>
      <w:r w:rsidR="00966751" w:rsidRPr="00F56765">
        <w:rPr>
          <w:rFonts w:ascii="Times New Roman" w:eastAsia="Times New Roman" w:hAnsi="Times New Roman" w:cs="Times New Roman"/>
          <w:sz w:val="24"/>
          <w:szCs w:val="24"/>
          <w:lang w:val="en-US"/>
        </w:rPr>
        <w:t xml:space="preserve"> in their views</w:t>
      </w:r>
      <w:r w:rsidR="004D15FD" w:rsidRPr="00F56765">
        <w:rPr>
          <w:rFonts w:ascii="Times New Roman" w:eastAsia="Times New Roman" w:hAnsi="Times New Roman" w:cs="Times New Roman"/>
          <w:sz w:val="24"/>
          <w:szCs w:val="24"/>
          <w:lang w:val="en-US"/>
        </w:rPr>
        <w:t xml:space="preserve"> ‘</w:t>
      </w:r>
      <w:r w:rsidR="004D15FD" w:rsidRPr="00F56765">
        <w:rPr>
          <w:rFonts w:ascii="Times New Roman" w:eastAsia="Times New Roman" w:hAnsi="Times New Roman" w:cs="Times New Roman"/>
          <w:i/>
          <w:iCs/>
          <w:sz w:val="24"/>
          <w:szCs w:val="24"/>
          <w:lang w:val="en-US"/>
        </w:rPr>
        <w:t>unnecessary</w:t>
      </w:r>
      <w:r w:rsidR="004D15FD" w:rsidRPr="00F56765">
        <w:rPr>
          <w:rFonts w:ascii="Times New Roman" w:eastAsia="Times New Roman" w:hAnsi="Times New Roman" w:cs="Times New Roman"/>
          <w:sz w:val="24"/>
          <w:szCs w:val="24"/>
          <w:lang w:val="en-US"/>
        </w:rPr>
        <w:t xml:space="preserve">’ English medium citations </w:t>
      </w:r>
      <w:r w:rsidR="002B7373">
        <w:rPr>
          <w:rFonts w:ascii="Times New Roman" w:eastAsia="Times New Roman" w:hAnsi="Times New Roman" w:cs="Times New Roman"/>
          <w:sz w:val="24"/>
          <w:szCs w:val="24"/>
          <w:lang w:val="en-US"/>
        </w:rPr>
        <w:t>in</w:t>
      </w:r>
      <w:r w:rsidR="00966751" w:rsidRPr="00F56765">
        <w:rPr>
          <w:rFonts w:ascii="Times New Roman" w:eastAsia="Times New Roman" w:hAnsi="Times New Roman" w:cs="Times New Roman"/>
          <w:sz w:val="24"/>
          <w:szCs w:val="24"/>
          <w:lang w:val="en-US"/>
        </w:rPr>
        <w:t xml:space="preserve"> her</w:t>
      </w:r>
      <w:r w:rsidR="004D15FD" w:rsidRPr="00F56765">
        <w:rPr>
          <w:rFonts w:ascii="Times New Roman" w:eastAsia="Times New Roman" w:hAnsi="Times New Roman" w:cs="Times New Roman"/>
          <w:sz w:val="24"/>
          <w:szCs w:val="24"/>
          <w:lang w:val="en-US"/>
        </w:rPr>
        <w:t xml:space="preserve"> methodology section which she says is the key. </w:t>
      </w:r>
      <w:r w:rsidR="00175245" w:rsidRPr="00F56765">
        <w:rPr>
          <w:rFonts w:ascii="Times New Roman" w:eastAsia="Times New Roman" w:hAnsi="Times New Roman" w:cs="Times New Roman"/>
          <w:sz w:val="24"/>
          <w:szCs w:val="24"/>
          <w:lang w:val="en-US"/>
        </w:rPr>
        <w:t>Nikolai</w:t>
      </w:r>
      <w:r w:rsidR="004D15FD" w:rsidRPr="00F56765">
        <w:rPr>
          <w:rFonts w:ascii="Times New Roman" w:eastAsia="Times New Roman" w:hAnsi="Times New Roman" w:cs="Times New Roman"/>
          <w:sz w:val="24"/>
          <w:szCs w:val="24"/>
          <w:lang w:val="en-US"/>
        </w:rPr>
        <w:t xml:space="preserve"> was required to add direct quotations </w:t>
      </w:r>
      <w:r w:rsidR="004D15FD" w:rsidRPr="00F56765">
        <w:rPr>
          <w:rFonts w:ascii="Times New Roman" w:eastAsia="Times New Roman" w:hAnsi="Times New Roman" w:cs="Times New Roman"/>
          <w:sz w:val="24"/>
          <w:szCs w:val="24"/>
          <w:lang w:val="en-US"/>
        </w:rPr>
        <w:lastRenderedPageBreak/>
        <w:t xml:space="preserve">which are seen as ‘norm’ by the Russian medium journal </w:t>
      </w:r>
      <w:r w:rsidR="002B7373">
        <w:rPr>
          <w:rFonts w:ascii="Times New Roman" w:eastAsia="Times New Roman" w:hAnsi="Times New Roman" w:cs="Times New Roman"/>
          <w:sz w:val="24"/>
          <w:szCs w:val="24"/>
          <w:lang w:val="en-US"/>
        </w:rPr>
        <w:t>brokers</w:t>
      </w:r>
      <w:r w:rsidR="004D15FD" w:rsidRPr="00F56765">
        <w:rPr>
          <w:rFonts w:ascii="Times New Roman" w:eastAsia="Times New Roman" w:hAnsi="Times New Roman" w:cs="Times New Roman"/>
          <w:sz w:val="24"/>
          <w:szCs w:val="24"/>
          <w:lang w:val="en-US"/>
        </w:rPr>
        <w:t>.</w:t>
      </w:r>
      <w:r w:rsidR="00966751" w:rsidRPr="00F56765">
        <w:rPr>
          <w:rFonts w:ascii="Times New Roman" w:eastAsia="Times New Roman" w:hAnsi="Times New Roman" w:cs="Times New Roman"/>
          <w:sz w:val="24"/>
          <w:szCs w:val="24"/>
          <w:lang w:val="en-US"/>
        </w:rPr>
        <w:t xml:space="preserve"> By accepting the norm of w</w:t>
      </w:r>
      <w:r w:rsidR="004D15FD" w:rsidRPr="00F56765">
        <w:rPr>
          <w:rFonts w:ascii="Times New Roman" w:eastAsia="Times New Roman" w:hAnsi="Times New Roman" w:cs="Times New Roman"/>
          <w:sz w:val="24"/>
          <w:szCs w:val="24"/>
          <w:lang w:val="en-US"/>
        </w:rPr>
        <w:t>hat can be cited</w:t>
      </w:r>
      <w:r w:rsidR="00966751" w:rsidRPr="00F56765">
        <w:rPr>
          <w:rFonts w:ascii="Times New Roman" w:eastAsia="Times New Roman" w:hAnsi="Times New Roman" w:cs="Times New Roman"/>
          <w:sz w:val="24"/>
          <w:szCs w:val="24"/>
          <w:lang w:val="en-US"/>
        </w:rPr>
        <w:t xml:space="preserve">, </w:t>
      </w:r>
      <w:r w:rsidR="00175245" w:rsidRPr="00F56765">
        <w:rPr>
          <w:rFonts w:ascii="Times New Roman" w:eastAsia="Times New Roman" w:hAnsi="Times New Roman" w:cs="Times New Roman"/>
          <w:sz w:val="24"/>
          <w:szCs w:val="24"/>
          <w:lang w:val="en-US"/>
        </w:rPr>
        <w:t>Olga</w:t>
      </w:r>
      <w:r w:rsidR="00966751" w:rsidRPr="00F56765">
        <w:rPr>
          <w:rFonts w:ascii="Times New Roman" w:eastAsia="Times New Roman" w:hAnsi="Times New Roman" w:cs="Times New Roman"/>
          <w:sz w:val="24"/>
          <w:szCs w:val="24"/>
          <w:lang w:val="en-US"/>
        </w:rPr>
        <w:t xml:space="preserve"> had her paper published</w:t>
      </w:r>
      <w:r w:rsidR="00EA2E69">
        <w:rPr>
          <w:rFonts w:ascii="Times New Roman" w:eastAsia="Times New Roman" w:hAnsi="Times New Roman" w:cs="Times New Roman"/>
          <w:sz w:val="24"/>
          <w:szCs w:val="24"/>
          <w:lang w:val="en-US"/>
        </w:rPr>
        <w:t>;</w:t>
      </w:r>
      <w:r w:rsidR="00966751" w:rsidRPr="00F56765">
        <w:rPr>
          <w:rFonts w:ascii="Times New Roman" w:eastAsia="Times New Roman" w:hAnsi="Times New Roman" w:cs="Times New Roman"/>
          <w:sz w:val="24"/>
          <w:szCs w:val="24"/>
          <w:lang w:val="en-US"/>
        </w:rPr>
        <w:t xml:space="preserve"> </w:t>
      </w:r>
      <w:r w:rsidR="00175245" w:rsidRPr="00F56765">
        <w:rPr>
          <w:rFonts w:ascii="Times New Roman" w:eastAsia="Times New Roman" w:hAnsi="Times New Roman" w:cs="Times New Roman"/>
          <w:sz w:val="24"/>
          <w:szCs w:val="24"/>
          <w:lang w:val="en-US"/>
        </w:rPr>
        <w:t>Nikolai</w:t>
      </w:r>
      <w:r w:rsidR="00966751" w:rsidRPr="00F56765">
        <w:rPr>
          <w:rFonts w:ascii="Times New Roman" w:eastAsia="Times New Roman" w:hAnsi="Times New Roman" w:cs="Times New Roman"/>
          <w:sz w:val="24"/>
          <w:szCs w:val="24"/>
          <w:lang w:val="en-US"/>
        </w:rPr>
        <w:t xml:space="preserve"> did not. </w:t>
      </w:r>
    </w:p>
    <w:p w14:paraId="4CE166BB" w14:textId="12709B89" w:rsidR="008A6796" w:rsidRPr="00F56765" w:rsidRDefault="008A6796" w:rsidP="002B17CD">
      <w:pPr>
        <w:spacing w:afterLines="200" w:after="480" w:line="240" w:lineRule="auto"/>
        <w:jc w:val="both"/>
        <w:rPr>
          <w:rFonts w:ascii="Times New Roman" w:hAnsi="Times New Roman" w:cs="Times New Roman"/>
          <w:sz w:val="24"/>
          <w:szCs w:val="24"/>
          <w:lang w:val="en-US"/>
        </w:rPr>
      </w:pPr>
      <w:r w:rsidRPr="00F56765">
        <w:rPr>
          <w:rFonts w:ascii="Times New Roman" w:eastAsia="Times New Roman" w:hAnsi="Times New Roman" w:cs="Times New Roman"/>
          <w:sz w:val="24"/>
          <w:szCs w:val="24"/>
          <w:lang w:val="en-US"/>
        </w:rPr>
        <w:t xml:space="preserve">Unexpectedly, citation </w:t>
      </w:r>
      <w:r w:rsidR="00795BF8">
        <w:rPr>
          <w:rFonts w:ascii="Times New Roman" w:eastAsia="Times New Roman" w:hAnsi="Times New Roman" w:cs="Times New Roman"/>
          <w:sz w:val="24"/>
          <w:szCs w:val="24"/>
          <w:lang w:val="en-US"/>
        </w:rPr>
        <w:t xml:space="preserve">practices </w:t>
      </w:r>
      <w:r w:rsidRPr="00F56765">
        <w:rPr>
          <w:rFonts w:ascii="Times New Roman" w:eastAsia="Times New Roman" w:hAnsi="Times New Roman" w:cs="Times New Roman"/>
          <w:sz w:val="24"/>
          <w:szCs w:val="24"/>
          <w:lang w:val="en-US"/>
        </w:rPr>
        <w:t xml:space="preserve">happen via </w:t>
      </w:r>
      <w:r w:rsidRPr="00F56765">
        <w:rPr>
          <w:rFonts w:ascii="Times New Roman" w:hAnsi="Times New Roman" w:cs="Times New Roman"/>
          <w:sz w:val="24"/>
          <w:szCs w:val="24"/>
          <w:lang w:val="en-GB"/>
        </w:rPr>
        <w:t xml:space="preserve">email correspondence. </w:t>
      </w:r>
      <w:r w:rsidR="00175245" w:rsidRPr="00F56765">
        <w:rPr>
          <w:rFonts w:ascii="Times New Roman" w:hAnsi="Times New Roman" w:cs="Times New Roman"/>
          <w:sz w:val="24"/>
          <w:szCs w:val="24"/>
          <w:lang w:val="en-US"/>
        </w:rPr>
        <w:t>Nikolai</w:t>
      </w:r>
      <w:r w:rsidRPr="00F56765">
        <w:rPr>
          <w:rFonts w:ascii="Times New Roman" w:hAnsi="Times New Roman" w:cs="Times New Roman"/>
          <w:sz w:val="24"/>
          <w:szCs w:val="24"/>
          <w:lang w:val="en-US"/>
        </w:rPr>
        <w:t xml:space="preserve"> responds to Editor’s questions and abundantly cites works to support his argument in the email </w:t>
      </w:r>
      <w:r w:rsidR="00795BF8">
        <w:rPr>
          <w:rFonts w:ascii="Times New Roman" w:hAnsi="Times New Roman" w:cs="Times New Roman"/>
          <w:sz w:val="24"/>
          <w:szCs w:val="24"/>
          <w:lang w:val="en-US"/>
        </w:rPr>
        <w:t>correspondence</w:t>
      </w:r>
      <w:r w:rsidRPr="00F56765">
        <w:rPr>
          <w:rFonts w:ascii="Times New Roman" w:hAnsi="Times New Roman" w:cs="Times New Roman"/>
          <w:sz w:val="24"/>
          <w:szCs w:val="24"/>
          <w:lang w:val="en-US"/>
        </w:rPr>
        <w:t xml:space="preserve">. </w:t>
      </w:r>
      <w:r w:rsidR="00175245" w:rsidRPr="00F56765">
        <w:rPr>
          <w:rFonts w:ascii="Times New Roman" w:hAnsi="Times New Roman" w:cs="Times New Roman"/>
          <w:sz w:val="24"/>
          <w:szCs w:val="24"/>
          <w:lang w:val="en-US"/>
        </w:rPr>
        <w:t>Nikolai</w:t>
      </w:r>
      <w:r w:rsidRPr="00F56765">
        <w:rPr>
          <w:rFonts w:ascii="Times New Roman" w:hAnsi="Times New Roman" w:cs="Times New Roman"/>
          <w:sz w:val="24"/>
          <w:szCs w:val="24"/>
          <w:lang w:val="en-US"/>
        </w:rPr>
        <w:t xml:space="preserve"> says he values that his paper was read, and the comments were meaningful to him. </w:t>
      </w:r>
      <w:r w:rsidR="00175245" w:rsidRPr="00F56765">
        <w:rPr>
          <w:rFonts w:ascii="Times New Roman" w:hAnsi="Times New Roman" w:cs="Times New Roman"/>
          <w:sz w:val="24"/>
          <w:szCs w:val="24"/>
          <w:lang w:val="en-US"/>
        </w:rPr>
        <w:t>Nikolai</w:t>
      </w:r>
      <w:r w:rsidRPr="00F56765">
        <w:rPr>
          <w:rFonts w:ascii="Times New Roman" w:hAnsi="Times New Roman" w:cs="Times New Roman"/>
          <w:sz w:val="24"/>
          <w:szCs w:val="24"/>
          <w:lang w:val="en-US"/>
        </w:rPr>
        <w:t xml:space="preserve"> self-cited two papers in the correspondence but these self-references are absent in </w:t>
      </w:r>
      <w:r w:rsidR="00630D10">
        <w:rPr>
          <w:rFonts w:ascii="Times New Roman" w:hAnsi="Times New Roman" w:cs="Times New Roman"/>
          <w:sz w:val="24"/>
          <w:szCs w:val="24"/>
          <w:lang w:val="en-US"/>
        </w:rPr>
        <w:t>both</w:t>
      </w:r>
      <w:r w:rsidRPr="00F56765">
        <w:rPr>
          <w:rFonts w:ascii="Times New Roman" w:hAnsi="Times New Roman" w:cs="Times New Roman"/>
          <w:sz w:val="24"/>
          <w:szCs w:val="24"/>
          <w:lang w:val="en-US"/>
        </w:rPr>
        <w:t xml:space="preserve"> </w:t>
      </w:r>
      <w:r w:rsidR="00630D10">
        <w:rPr>
          <w:rFonts w:ascii="Times New Roman" w:hAnsi="Times New Roman" w:cs="Times New Roman"/>
          <w:sz w:val="24"/>
          <w:szCs w:val="24"/>
          <w:lang w:val="en-US"/>
        </w:rPr>
        <w:t>published RAs</w:t>
      </w:r>
      <w:r w:rsidRPr="00F56765">
        <w:rPr>
          <w:rFonts w:ascii="Times New Roman" w:hAnsi="Times New Roman" w:cs="Times New Roman"/>
          <w:sz w:val="24"/>
          <w:szCs w:val="24"/>
          <w:lang w:val="en-US"/>
        </w:rPr>
        <w:t xml:space="preserve">. My paired analysis has revealed that though </w:t>
      </w:r>
      <w:r w:rsidR="00175245" w:rsidRPr="00F56765">
        <w:rPr>
          <w:rFonts w:ascii="Times New Roman" w:hAnsi="Times New Roman" w:cs="Times New Roman"/>
          <w:sz w:val="24"/>
          <w:szCs w:val="24"/>
          <w:lang w:val="en-US"/>
        </w:rPr>
        <w:t>Nikolai</w:t>
      </w:r>
      <w:r w:rsidRPr="00F56765">
        <w:rPr>
          <w:rFonts w:ascii="Times New Roman" w:hAnsi="Times New Roman" w:cs="Times New Roman"/>
          <w:sz w:val="24"/>
          <w:szCs w:val="24"/>
          <w:lang w:val="en-US"/>
        </w:rPr>
        <w:t xml:space="preserve"> said that he ‘translated’ the Russian medium RA into English, it was not just translation</w:t>
      </w:r>
      <w:r w:rsidR="0036674F" w:rsidRPr="00F56765">
        <w:rPr>
          <w:rFonts w:ascii="Times New Roman" w:hAnsi="Times New Roman" w:cs="Times New Roman"/>
          <w:sz w:val="24"/>
          <w:szCs w:val="24"/>
          <w:lang w:val="en-US"/>
        </w:rPr>
        <w:t xml:space="preserve"> (Bennet, 2007)</w:t>
      </w:r>
      <w:r w:rsidRPr="00F56765">
        <w:rPr>
          <w:rFonts w:ascii="Times New Roman" w:hAnsi="Times New Roman" w:cs="Times New Roman"/>
          <w:sz w:val="24"/>
          <w:szCs w:val="24"/>
          <w:lang w:val="en-US"/>
        </w:rPr>
        <w:t xml:space="preserve"> but continued work on production of a new text </w:t>
      </w:r>
      <w:r w:rsidR="00967C44">
        <w:rPr>
          <w:rFonts w:ascii="Times New Roman" w:hAnsi="Times New Roman" w:cs="Times New Roman"/>
          <w:sz w:val="24"/>
          <w:szCs w:val="24"/>
          <w:lang w:val="en-US"/>
        </w:rPr>
        <w:t>in a different language</w:t>
      </w:r>
      <w:r w:rsidRPr="00F56765">
        <w:rPr>
          <w:rFonts w:ascii="Times New Roman" w:hAnsi="Times New Roman" w:cs="Times New Roman"/>
          <w:sz w:val="24"/>
          <w:szCs w:val="24"/>
          <w:lang w:val="en-US"/>
        </w:rPr>
        <w:t xml:space="preserve">. </w:t>
      </w:r>
    </w:p>
    <w:p w14:paraId="63294D2A" w14:textId="60510A35" w:rsidR="00DC1F41" w:rsidRPr="00F56765" w:rsidRDefault="002B17CD" w:rsidP="004F2108">
      <w:pPr>
        <w:spacing w:afterLines="200" w:after="480" w:line="240" w:lineRule="auto"/>
        <w:jc w:val="both"/>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 xml:space="preserve">Uptake is related to what knowledge is treated as </w:t>
      </w:r>
      <w:r w:rsidR="00EE481B" w:rsidRPr="00F56765">
        <w:rPr>
          <w:rFonts w:ascii="Times New Roman" w:eastAsia="Times New Roman" w:hAnsi="Times New Roman" w:cs="Times New Roman"/>
          <w:sz w:val="24"/>
          <w:szCs w:val="24"/>
          <w:lang w:val="en-US"/>
        </w:rPr>
        <w:t>legitimized</w:t>
      </w:r>
      <w:r w:rsidRPr="00F56765">
        <w:rPr>
          <w:rFonts w:ascii="Times New Roman" w:eastAsia="Times New Roman" w:hAnsi="Times New Roman" w:cs="Times New Roman"/>
          <w:sz w:val="24"/>
          <w:szCs w:val="24"/>
          <w:lang w:val="en-US"/>
        </w:rPr>
        <w:t xml:space="preserve"> by the author and brokers and </w:t>
      </w:r>
      <w:r w:rsidR="00EE481B" w:rsidRPr="00F56765">
        <w:rPr>
          <w:rFonts w:ascii="Times New Roman" w:eastAsia="Times New Roman" w:hAnsi="Times New Roman" w:cs="Times New Roman"/>
          <w:sz w:val="24"/>
          <w:szCs w:val="24"/>
          <w:lang w:val="en-US"/>
        </w:rPr>
        <w:t>creates</w:t>
      </w:r>
      <w:r w:rsidRPr="00F56765">
        <w:rPr>
          <w:rFonts w:ascii="Times New Roman" w:eastAsia="Times New Roman" w:hAnsi="Times New Roman" w:cs="Times New Roman"/>
          <w:sz w:val="24"/>
          <w:szCs w:val="24"/>
          <w:lang w:val="en-US"/>
        </w:rPr>
        <w:t xml:space="preserve"> tensions. The paired </w:t>
      </w:r>
      <w:r w:rsidR="00EE481B" w:rsidRPr="00F56765">
        <w:rPr>
          <w:rFonts w:ascii="Times New Roman" w:eastAsia="Times New Roman" w:hAnsi="Times New Roman" w:cs="Times New Roman"/>
          <w:sz w:val="24"/>
          <w:szCs w:val="24"/>
          <w:lang w:val="en-US"/>
        </w:rPr>
        <w:t>THs</w:t>
      </w:r>
      <w:r w:rsidRPr="00F56765">
        <w:rPr>
          <w:rFonts w:ascii="Times New Roman" w:eastAsia="Times New Roman" w:hAnsi="Times New Roman" w:cs="Times New Roman"/>
          <w:sz w:val="24"/>
          <w:szCs w:val="24"/>
          <w:lang w:val="en-US"/>
        </w:rPr>
        <w:t xml:space="preserve"> ha</w:t>
      </w:r>
      <w:r w:rsidR="00EE481B" w:rsidRPr="00F56765">
        <w:rPr>
          <w:rFonts w:ascii="Times New Roman" w:eastAsia="Times New Roman" w:hAnsi="Times New Roman" w:cs="Times New Roman"/>
          <w:sz w:val="24"/>
          <w:szCs w:val="24"/>
          <w:lang w:val="en-US"/>
        </w:rPr>
        <w:t>ve</w:t>
      </w:r>
      <w:r w:rsidRPr="00F56765">
        <w:rPr>
          <w:rFonts w:ascii="Times New Roman" w:eastAsia="Times New Roman" w:hAnsi="Times New Roman" w:cs="Times New Roman"/>
          <w:sz w:val="24"/>
          <w:szCs w:val="24"/>
          <w:lang w:val="en-US"/>
        </w:rPr>
        <w:t xml:space="preserve"> revealed that </w:t>
      </w:r>
      <w:r w:rsidR="00EE481B" w:rsidRPr="00F56765">
        <w:rPr>
          <w:rFonts w:ascii="Times New Roman" w:eastAsia="Times New Roman" w:hAnsi="Times New Roman" w:cs="Times New Roman"/>
          <w:sz w:val="24"/>
          <w:szCs w:val="24"/>
          <w:lang w:val="en-US"/>
        </w:rPr>
        <w:t xml:space="preserve">citations of sources written in the target language journal are seen as priority/legitimate in both languages of production to maintain the existing knowledge centers. </w:t>
      </w:r>
      <w:r w:rsidR="000F438C" w:rsidRPr="00F56765">
        <w:rPr>
          <w:rFonts w:ascii="Times New Roman" w:eastAsia="Times New Roman" w:hAnsi="Times New Roman" w:cs="Times New Roman"/>
          <w:sz w:val="24"/>
          <w:szCs w:val="24"/>
          <w:lang w:val="en-US"/>
        </w:rPr>
        <w:t>This might confirm the earlier research into the existence of multiple centers in knowledge systems (polycentric) (</w:t>
      </w:r>
      <w:r w:rsidR="0036674F" w:rsidRPr="00F56765">
        <w:rPr>
          <w:rFonts w:ascii="Times New Roman" w:eastAsia="Times New Roman" w:hAnsi="Times New Roman" w:cs="Times New Roman"/>
          <w:sz w:val="24"/>
          <w:szCs w:val="24"/>
          <w:lang w:val="en-US"/>
        </w:rPr>
        <w:t>Larson, 2018; Lillis &amp; Curry, 2010</w:t>
      </w:r>
      <w:r w:rsidR="000F438C" w:rsidRPr="00F56765">
        <w:rPr>
          <w:rFonts w:ascii="Times New Roman" w:eastAsia="Times New Roman" w:hAnsi="Times New Roman" w:cs="Times New Roman"/>
          <w:sz w:val="24"/>
          <w:szCs w:val="24"/>
          <w:lang w:val="en-US"/>
        </w:rPr>
        <w:t xml:space="preserve">) where all are trying to maintain their power. </w:t>
      </w:r>
      <w:r w:rsidR="00173A40" w:rsidRPr="00F56765">
        <w:rPr>
          <w:rFonts w:ascii="Times New Roman" w:eastAsia="Times New Roman" w:hAnsi="Times New Roman" w:cs="Times New Roman"/>
          <w:sz w:val="24"/>
          <w:szCs w:val="24"/>
          <w:lang w:val="en-US"/>
        </w:rPr>
        <w:t>In this system</w:t>
      </w:r>
      <w:r w:rsidR="00381118" w:rsidRPr="00F56765">
        <w:rPr>
          <w:rFonts w:ascii="Times New Roman" w:eastAsia="Times New Roman" w:hAnsi="Times New Roman" w:cs="Times New Roman"/>
          <w:sz w:val="24"/>
          <w:szCs w:val="24"/>
          <w:lang w:val="en-US"/>
        </w:rPr>
        <w:t>, under the current evaluation regimes in academia,</w:t>
      </w:r>
      <w:r w:rsidR="00173A40" w:rsidRPr="00F56765">
        <w:rPr>
          <w:rFonts w:ascii="Times New Roman" w:eastAsia="Times New Roman" w:hAnsi="Times New Roman" w:cs="Times New Roman"/>
          <w:sz w:val="24"/>
          <w:szCs w:val="24"/>
          <w:lang w:val="en-US"/>
        </w:rPr>
        <w:t xml:space="preserve"> journals seem to become important power </w:t>
      </w:r>
      <w:r w:rsidR="00381118" w:rsidRPr="00F56765">
        <w:rPr>
          <w:rFonts w:ascii="Times New Roman" w:eastAsia="Times New Roman" w:hAnsi="Times New Roman" w:cs="Times New Roman"/>
          <w:sz w:val="24"/>
          <w:szCs w:val="24"/>
          <w:lang w:val="en-US"/>
        </w:rPr>
        <w:t>sustaining</w:t>
      </w:r>
      <w:r w:rsidR="00173A40" w:rsidRPr="00F56765">
        <w:rPr>
          <w:rFonts w:ascii="Times New Roman" w:eastAsia="Times New Roman" w:hAnsi="Times New Roman" w:cs="Times New Roman"/>
          <w:sz w:val="24"/>
          <w:szCs w:val="24"/>
          <w:lang w:val="en-US"/>
        </w:rPr>
        <w:t xml:space="preserve"> channels for </w:t>
      </w:r>
      <w:r w:rsidR="00381118" w:rsidRPr="00F56765">
        <w:rPr>
          <w:rFonts w:ascii="Times New Roman" w:eastAsia="Times New Roman" w:hAnsi="Times New Roman" w:cs="Times New Roman"/>
          <w:sz w:val="24"/>
          <w:szCs w:val="24"/>
          <w:lang w:val="en-US"/>
        </w:rPr>
        <w:t xml:space="preserve">different geopolities. </w:t>
      </w:r>
      <w:r w:rsidR="00DC1F41" w:rsidRPr="00F56765">
        <w:rPr>
          <w:rFonts w:ascii="Times New Roman" w:hAnsi="Times New Roman" w:cs="Times New Roman"/>
          <w:sz w:val="24"/>
          <w:szCs w:val="24"/>
          <w:lang w:val="en-GB"/>
        </w:rPr>
        <w:t xml:space="preserve">The demand for direct quotations by Friend who is a board member, Editor, and editorial board was rejected by </w:t>
      </w:r>
      <w:r w:rsidR="00175245" w:rsidRPr="00F56765">
        <w:rPr>
          <w:rFonts w:ascii="Times New Roman" w:hAnsi="Times New Roman" w:cs="Times New Roman"/>
          <w:sz w:val="24"/>
          <w:szCs w:val="24"/>
          <w:lang w:val="en-GB"/>
        </w:rPr>
        <w:t>Nikolai</w:t>
      </w:r>
      <w:r w:rsidR="00DC1F41" w:rsidRPr="00F56765">
        <w:rPr>
          <w:rFonts w:ascii="Times New Roman" w:hAnsi="Times New Roman" w:cs="Times New Roman"/>
          <w:sz w:val="24"/>
          <w:szCs w:val="24"/>
          <w:lang w:val="en-GB"/>
        </w:rPr>
        <w:t xml:space="preserve"> and resulted in his paper rejection by Journal 1. </w:t>
      </w:r>
      <w:r w:rsidR="00DC1F41" w:rsidRPr="00F56765">
        <w:rPr>
          <w:rFonts w:ascii="Times New Roman" w:hAnsi="Times New Roman" w:cs="Times New Roman"/>
          <w:sz w:val="24"/>
          <w:szCs w:val="24"/>
          <w:lang w:val="en-US"/>
        </w:rPr>
        <w:t xml:space="preserve">Direct quotations are seen a way to legitimize ideas and claims made in the RA by the brokers in Journal 1 and as norms/conventions which are ‘universal’ to follow. </w:t>
      </w:r>
      <w:r w:rsidR="00175245" w:rsidRPr="00F56765">
        <w:rPr>
          <w:rFonts w:ascii="Times New Roman" w:hAnsi="Times New Roman" w:cs="Times New Roman"/>
          <w:sz w:val="24"/>
          <w:szCs w:val="24"/>
          <w:lang w:val="en-GB"/>
        </w:rPr>
        <w:t>Nikolai</w:t>
      </w:r>
      <w:r w:rsidR="00DC1F41" w:rsidRPr="00F56765">
        <w:rPr>
          <w:rFonts w:ascii="Times New Roman" w:hAnsi="Times New Roman" w:cs="Times New Roman"/>
          <w:sz w:val="24"/>
          <w:szCs w:val="24"/>
          <w:lang w:val="en-GB"/>
        </w:rPr>
        <w:t xml:space="preserve"> resistance to conform to the citing conventions is </w:t>
      </w:r>
      <w:r w:rsidR="0036674F" w:rsidRPr="00F56765">
        <w:rPr>
          <w:rFonts w:ascii="Times New Roman" w:hAnsi="Times New Roman" w:cs="Times New Roman"/>
          <w:sz w:val="24"/>
          <w:szCs w:val="24"/>
          <w:lang w:val="en-GB"/>
        </w:rPr>
        <w:t>highly consequential</w:t>
      </w:r>
      <w:r w:rsidR="00DC1F41" w:rsidRPr="00F56765">
        <w:rPr>
          <w:rFonts w:ascii="Times New Roman" w:hAnsi="Times New Roman" w:cs="Times New Roman"/>
          <w:sz w:val="24"/>
          <w:szCs w:val="24"/>
          <w:lang w:val="en-GB"/>
        </w:rPr>
        <w:t>. Submission of his paper to Journal 2 was successful and there was no citation use negotiation to secure the paper uptake.</w:t>
      </w:r>
    </w:p>
    <w:p w14:paraId="7204504A" w14:textId="04B19765" w:rsidR="004F2108" w:rsidRPr="00F56765" w:rsidRDefault="00315388" w:rsidP="004F2108">
      <w:pPr>
        <w:spacing w:afterLines="200" w:after="480" w:line="240" w:lineRule="auto"/>
        <w:jc w:val="both"/>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My study has revealed that t</w:t>
      </w:r>
      <w:r w:rsidR="004F2108" w:rsidRPr="00F56765">
        <w:rPr>
          <w:rFonts w:ascii="Times New Roman" w:eastAsia="Times New Roman" w:hAnsi="Times New Roman" w:cs="Times New Roman"/>
          <w:sz w:val="24"/>
          <w:szCs w:val="24"/>
          <w:lang w:val="en-US"/>
        </w:rPr>
        <w:t xml:space="preserve">he category of literacy brokers </w:t>
      </w:r>
      <w:r w:rsidRPr="00F56765">
        <w:rPr>
          <w:rFonts w:ascii="Times New Roman" w:eastAsia="Times New Roman" w:hAnsi="Times New Roman" w:cs="Times New Roman"/>
          <w:sz w:val="24"/>
          <w:szCs w:val="24"/>
          <w:lang w:val="en-US"/>
        </w:rPr>
        <w:t>can</w:t>
      </w:r>
      <w:r w:rsidR="004F2108" w:rsidRPr="00F56765">
        <w:rPr>
          <w:rFonts w:ascii="Times New Roman" w:eastAsia="Times New Roman" w:hAnsi="Times New Roman" w:cs="Times New Roman"/>
          <w:sz w:val="24"/>
          <w:szCs w:val="24"/>
          <w:lang w:val="en-US"/>
        </w:rPr>
        <w:t xml:space="preserve"> </w:t>
      </w:r>
      <w:r w:rsidRPr="00F56765">
        <w:rPr>
          <w:rFonts w:ascii="Times New Roman" w:eastAsia="Times New Roman" w:hAnsi="Times New Roman" w:cs="Times New Roman"/>
          <w:sz w:val="24"/>
          <w:szCs w:val="24"/>
          <w:lang w:val="en-US"/>
        </w:rPr>
        <w:t xml:space="preserve">be </w:t>
      </w:r>
      <w:r w:rsidR="004F2108" w:rsidRPr="00F56765">
        <w:rPr>
          <w:rFonts w:ascii="Times New Roman" w:eastAsia="Times New Roman" w:hAnsi="Times New Roman" w:cs="Times New Roman"/>
          <w:sz w:val="24"/>
          <w:szCs w:val="24"/>
          <w:lang w:val="en-US"/>
        </w:rPr>
        <w:t>fluid</w:t>
      </w:r>
      <w:r w:rsidR="00676C7E" w:rsidRPr="00F56765">
        <w:rPr>
          <w:rFonts w:ascii="Times New Roman" w:eastAsia="Times New Roman" w:hAnsi="Times New Roman" w:cs="Times New Roman"/>
          <w:sz w:val="24"/>
          <w:szCs w:val="24"/>
          <w:lang w:val="en-US"/>
        </w:rPr>
        <w:t xml:space="preserve"> and </w:t>
      </w:r>
      <w:r w:rsidR="00BA6A69" w:rsidRPr="00F56765">
        <w:rPr>
          <w:rFonts w:ascii="Times New Roman" w:eastAsia="Times New Roman" w:hAnsi="Times New Roman" w:cs="Times New Roman"/>
          <w:sz w:val="24"/>
          <w:szCs w:val="24"/>
          <w:lang w:val="en-US"/>
        </w:rPr>
        <w:t>changes</w:t>
      </w:r>
      <w:r w:rsidR="00676C7E" w:rsidRPr="00F56765">
        <w:rPr>
          <w:rFonts w:ascii="Times New Roman" w:eastAsia="Times New Roman" w:hAnsi="Times New Roman" w:cs="Times New Roman"/>
          <w:sz w:val="24"/>
          <w:szCs w:val="24"/>
          <w:lang w:val="en-US"/>
        </w:rPr>
        <w:t xml:space="preserve"> </w:t>
      </w:r>
      <w:r w:rsidR="00BA6A69" w:rsidRPr="00F56765">
        <w:rPr>
          <w:rFonts w:ascii="Times New Roman" w:eastAsia="Times New Roman" w:hAnsi="Times New Roman" w:cs="Times New Roman"/>
          <w:sz w:val="24"/>
          <w:szCs w:val="24"/>
          <w:lang w:val="en-US"/>
        </w:rPr>
        <w:t>due</w:t>
      </w:r>
      <w:r w:rsidR="00676C7E" w:rsidRPr="00F56765">
        <w:rPr>
          <w:rFonts w:ascii="Times New Roman" w:eastAsia="Times New Roman" w:hAnsi="Times New Roman" w:cs="Times New Roman"/>
          <w:sz w:val="24"/>
          <w:szCs w:val="24"/>
          <w:lang w:val="en-US"/>
        </w:rPr>
        <w:t xml:space="preserve"> </w:t>
      </w:r>
      <w:r w:rsidRPr="00F56765">
        <w:rPr>
          <w:rFonts w:ascii="Times New Roman" w:eastAsia="Times New Roman" w:hAnsi="Times New Roman" w:cs="Times New Roman"/>
          <w:sz w:val="24"/>
          <w:szCs w:val="24"/>
          <w:lang w:val="en-US"/>
        </w:rPr>
        <w:t xml:space="preserve">to the existing </w:t>
      </w:r>
      <w:r w:rsidR="00676C7E" w:rsidRPr="00F56765">
        <w:rPr>
          <w:rFonts w:ascii="Times New Roman" w:eastAsia="Times New Roman" w:hAnsi="Times New Roman" w:cs="Times New Roman"/>
          <w:sz w:val="24"/>
          <w:szCs w:val="24"/>
          <w:lang w:val="en-US"/>
        </w:rPr>
        <w:t>power</w:t>
      </w:r>
      <w:r w:rsidR="00BA6A69" w:rsidRPr="00F56765">
        <w:rPr>
          <w:rFonts w:ascii="Times New Roman" w:eastAsia="Times New Roman" w:hAnsi="Times New Roman" w:cs="Times New Roman"/>
          <w:sz w:val="24"/>
          <w:szCs w:val="24"/>
          <w:lang w:val="en-US"/>
        </w:rPr>
        <w:t xml:space="preserve"> relations</w:t>
      </w:r>
      <w:r w:rsidR="00132A30" w:rsidRPr="00F56765">
        <w:rPr>
          <w:rFonts w:ascii="Times New Roman" w:eastAsia="Times New Roman" w:hAnsi="Times New Roman" w:cs="Times New Roman"/>
          <w:sz w:val="24"/>
          <w:szCs w:val="24"/>
          <w:lang w:val="en-US"/>
        </w:rPr>
        <w:t>. T</w:t>
      </w:r>
      <w:r w:rsidR="004F2108" w:rsidRPr="00F56765">
        <w:rPr>
          <w:rFonts w:ascii="Times New Roman" w:eastAsia="Times New Roman" w:hAnsi="Times New Roman" w:cs="Times New Roman"/>
          <w:sz w:val="24"/>
          <w:szCs w:val="24"/>
          <w:lang w:val="en-US"/>
        </w:rPr>
        <w:t xml:space="preserve">he power relations surrounding writing for publication show that </w:t>
      </w:r>
      <w:r w:rsidR="00175245" w:rsidRPr="00F56765">
        <w:rPr>
          <w:rFonts w:ascii="Times New Roman" w:eastAsia="Times New Roman" w:hAnsi="Times New Roman" w:cs="Times New Roman"/>
          <w:sz w:val="24"/>
          <w:szCs w:val="24"/>
          <w:lang w:val="en-US"/>
        </w:rPr>
        <w:t>Olga</w:t>
      </w:r>
      <w:r w:rsidR="00132A30" w:rsidRPr="00F56765">
        <w:rPr>
          <w:rFonts w:ascii="Times New Roman" w:eastAsia="Times New Roman" w:hAnsi="Times New Roman" w:cs="Times New Roman"/>
          <w:sz w:val="24"/>
          <w:szCs w:val="24"/>
          <w:lang w:val="en-US"/>
        </w:rPr>
        <w:t xml:space="preserve">’s </w:t>
      </w:r>
      <w:r w:rsidR="004F2108" w:rsidRPr="00F56765">
        <w:rPr>
          <w:rFonts w:ascii="Times New Roman" w:eastAsia="Times New Roman" w:hAnsi="Times New Roman" w:cs="Times New Roman"/>
          <w:sz w:val="24"/>
          <w:szCs w:val="24"/>
          <w:lang w:val="en-US"/>
        </w:rPr>
        <w:t xml:space="preserve">coauthors played the role of literacy brokers in English text production. </w:t>
      </w:r>
      <w:r w:rsidR="00132A30" w:rsidRPr="00F56765">
        <w:rPr>
          <w:rFonts w:ascii="Times New Roman" w:eastAsia="Times New Roman" w:hAnsi="Times New Roman" w:cs="Times New Roman"/>
          <w:sz w:val="24"/>
          <w:szCs w:val="24"/>
          <w:lang w:val="en-US"/>
        </w:rPr>
        <w:t xml:space="preserve">Who performs the role of literacy broker at pre and post submission stages </w:t>
      </w:r>
      <w:r w:rsidR="004F2108" w:rsidRPr="00F56765">
        <w:rPr>
          <w:rFonts w:ascii="Times New Roman" w:eastAsia="Times New Roman" w:hAnsi="Times New Roman" w:cs="Times New Roman"/>
          <w:sz w:val="24"/>
          <w:szCs w:val="24"/>
          <w:lang w:val="en-US"/>
        </w:rPr>
        <w:t xml:space="preserve">and </w:t>
      </w:r>
      <w:r w:rsidR="00132A30" w:rsidRPr="00F56765">
        <w:rPr>
          <w:rFonts w:ascii="Times New Roman" w:eastAsia="Times New Roman" w:hAnsi="Times New Roman" w:cs="Times New Roman"/>
          <w:sz w:val="24"/>
          <w:szCs w:val="24"/>
          <w:lang w:val="en-US"/>
        </w:rPr>
        <w:t>with what consequences is</w:t>
      </w:r>
      <w:r w:rsidR="004F2108" w:rsidRPr="00F56765">
        <w:rPr>
          <w:rFonts w:ascii="Times New Roman" w:eastAsia="Times New Roman" w:hAnsi="Times New Roman" w:cs="Times New Roman"/>
          <w:sz w:val="24"/>
          <w:szCs w:val="24"/>
          <w:lang w:val="en-US"/>
        </w:rPr>
        <w:t xml:space="preserve"> often masked. Importantly, brokering can exclude authors from the text production to secure a paper uptake as is seen in </w:t>
      </w:r>
      <w:r w:rsidR="00175245" w:rsidRPr="00F56765">
        <w:rPr>
          <w:rFonts w:ascii="Times New Roman" w:eastAsia="Times New Roman" w:hAnsi="Times New Roman" w:cs="Times New Roman"/>
          <w:sz w:val="24"/>
          <w:szCs w:val="24"/>
          <w:lang w:val="en-US"/>
        </w:rPr>
        <w:t>Olga</w:t>
      </w:r>
      <w:r w:rsidR="00132A30" w:rsidRPr="00F56765">
        <w:rPr>
          <w:rFonts w:ascii="Times New Roman" w:eastAsia="Times New Roman" w:hAnsi="Times New Roman" w:cs="Times New Roman"/>
          <w:sz w:val="24"/>
          <w:szCs w:val="24"/>
          <w:lang w:val="en-US"/>
        </w:rPr>
        <w:t xml:space="preserve">’s </w:t>
      </w:r>
      <w:r w:rsidR="004F2108" w:rsidRPr="00F56765">
        <w:rPr>
          <w:rFonts w:ascii="Times New Roman" w:eastAsia="Times New Roman" w:hAnsi="Times New Roman" w:cs="Times New Roman"/>
          <w:sz w:val="24"/>
          <w:szCs w:val="24"/>
          <w:lang w:val="en-US"/>
        </w:rPr>
        <w:t xml:space="preserve">English </w:t>
      </w:r>
      <w:r w:rsidR="00132A30" w:rsidRPr="00F56765">
        <w:rPr>
          <w:rFonts w:ascii="Times New Roman" w:eastAsia="Times New Roman" w:hAnsi="Times New Roman" w:cs="Times New Roman"/>
          <w:sz w:val="24"/>
          <w:szCs w:val="24"/>
          <w:lang w:val="en-US"/>
        </w:rPr>
        <w:t>medium paper</w:t>
      </w:r>
      <w:r w:rsidR="004F2108" w:rsidRPr="00F56765">
        <w:rPr>
          <w:rFonts w:ascii="Times New Roman" w:eastAsia="Times New Roman" w:hAnsi="Times New Roman" w:cs="Times New Roman"/>
          <w:sz w:val="24"/>
          <w:szCs w:val="24"/>
          <w:lang w:val="en-US"/>
        </w:rPr>
        <w:t xml:space="preserve">. The suggestion to help </w:t>
      </w:r>
      <w:r w:rsidR="00175245" w:rsidRPr="00F56765">
        <w:rPr>
          <w:rFonts w:ascii="Times New Roman" w:eastAsia="Times New Roman" w:hAnsi="Times New Roman" w:cs="Times New Roman"/>
          <w:sz w:val="24"/>
          <w:szCs w:val="24"/>
          <w:lang w:val="en-US"/>
        </w:rPr>
        <w:t>Olga</w:t>
      </w:r>
      <w:r w:rsidR="004F2108" w:rsidRPr="00F56765">
        <w:rPr>
          <w:rFonts w:ascii="Times New Roman" w:eastAsia="Times New Roman" w:hAnsi="Times New Roman" w:cs="Times New Roman"/>
          <w:sz w:val="24"/>
          <w:szCs w:val="24"/>
          <w:lang w:val="en-US"/>
        </w:rPr>
        <w:t xml:space="preserve"> with ‘</w:t>
      </w:r>
      <w:r w:rsidR="004F2108" w:rsidRPr="00F56765">
        <w:rPr>
          <w:rFonts w:ascii="Times New Roman" w:eastAsia="Times New Roman" w:hAnsi="Times New Roman" w:cs="Times New Roman"/>
          <w:i/>
          <w:iCs/>
          <w:sz w:val="24"/>
          <w:szCs w:val="24"/>
          <w:lang w:val="en-US"/>
        </w:rPr>
        <w:t>editing’</w:t>
      </w:r>
      <w:r w:rsidR="004F2108" w:rsidRPr="00F56765">
        <w:rPr>
          <w:rFonts w:ascii="Times New Roman" w:eastAsia="Times New Roman" w:hAnsi="Times New Roman" w:cs="Times New Roman"/>
          <w:sz w:val="24"/>
          <w:szCs w:val="24"/>
          <w:lang w:val="en-US"/>
        </w:rPr>
        <w:t xml:space="preserve"> made by </w:t>
      </w:r>
      <w:r w:rsidR="00132A30" w:rsidRPr="00F56765">
        <w:rPr>
          <w:rFonts w:ascii="Times New Roman" w:eastAsia="Times New Roman" w:hAnsi="Times New Roman" w:cs="Times New Roman"/>
          <w:sz w:val="24"/>
          <w:szCs w:val="24"/>
          <w:lang w:val="en-US"/>
        </w:rPr>
        <w:t>her</w:t>
      </w:r>
      <w:r w:rsidR="004F2108" w:rsidRPr="00F56765">
        <w:rPr>
          <w:rFonts w:ascii="Times New Roman" w:eastAsia="Times New Roman" w:hAnsi="Times New Roman" w:cs="Times New Roman"/>
          <w:sz w:val="24"/>
          <w:szCs w:val="24"/>
          <w:lang w:val="en-US"/>
        </w:rPr>
        <w:t xml:space="preserve"> coauthors mask</w:t>
      </w:r>
      <w:r w:rsidR="00132A30" w:rsidRPr="00F56765">
        <w:rPr>
          <w:rFonts w:ascii="Times New Roman" w:eastAsia="Times New Roman" w:hAnsi="Times New Roman" w:cs="Times New Roman"/>
          <w:sz w:val="24"/>
          <w:szCs w:val="24"/>
          <w:lang w:val="en-US"/>
        </w:rPr>
        <w:t>ed her</w:t>
      </w:r>
      <w:r w:rsidR="004F2108" w:rsidRPr="00F56765">
        <w:rPr>
          <w:rFonts w:ascii="Times New Roman" w:eastAsia="Times New Roman" w:hAnsi="Times New Roman" w:cs="Times New Roman"/>
          <w:sz w:val="24"/>
          <w:szCs w:val="24"/>
          <w:lang w:val="en-US"/>
        </w:rPr>
        <w:t xml:space="preserve"> exclusion from text production.  </w:t>
      </w:r>
    </w:p>
    <w:p w14:paraId="4646A92F" w14:textId="461CB33C" w:rsidR="008D5286" w:rsidRPr="00F56765" w:rsidRDefault="006810BF" w:rsidP="008D5286">
      <w:pPr>
        <w:spacing w:afterLines="200" w:after="48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w:t>
      </w:r>
      <w:r w:rsidR="004F2108" w:rsidRPr="00F56765">
        <w:rPr>
          <w:rFonts w:ascii="Times New Roman" w:eastAsia="Times New Roman" w:hAnsi="Times New Roman" w:cs="Times New Roman"/>
          <w:sz w:val="24"/>
          <w:szCs w:val="24"/>
          <w:lang w:val="en-US"/>
        </w:rPr>
        <w:t>aired analysis has revealed that different citations have different power in securing publication uptake in the two languages of production and there are tensions</w:t>
      </w:r>
      <w:r w:rsidR="00697D9F" w:rsidRPr="00F56765">
        <w:rPr>
          <w:rFonts w:ascii="Times New Roman" w:eastAsia="Times New Roman" w:hAnsi="Times New Roman" w:cs="Times New Roman"/>
          <w:sz w:val="24"/>
          <w:szCs w:val="24"/>
          <w:lang w:val="en-US"/>
        </w:rPr>
        <w:t xml:space="preserve">. </w:t>
      </w:r>
      <w:r w:rsidR="00E81149" w:rsidRPr="00F56765">
        <w:rPr>
          <w:rFonts w:ascii="Times New Roman" w:eastAsia="Times New Roman" w:hAnsi="Times New Roman" w:cs="Times New Roman"/>
          <w:sz w:val="24"/>
          <w:szCs w:val="24"/>
          <w:lang w:val="en-US"/>
        </w:rPr>
        <w:t>Citation</w:t>
      </w:r>
      <w:r w:rsidR="00C8433D" w:rsidRPr="00F56765">
        <w:rPr>
          <w:rFonts w:ascii="Times New Roman" w:hAnsi="Times New Roman" w:cs="Times New Roman"/>
          <w:sz w:val="24"/>
          <w:szCs w:val="24"/>
          <w:lang w:val="en-GB"/>
        </w:rPr>
        <w:t xml:space="preserve"> use is a salient aspect of negotiation among the author, co-authors, reviewers, and editors in the publication process in both languages. </w:t>
      </w:r>
      <w:r w:rsidR="00175245" w:rsidRPr="00F56765">
        <w:rPr>
          <w:rFonts w:ascii="Times New Roman" w:eastAsia="Times New Roman" w:hAnsi="Times New Roman" w:cs="Times New Roman"/>
          <w:sz w:val="24"/>
          <w:szCs w:val="24"/>
          <w:lang w:val="en-US"/>
        </w:rPr>
        <w:t>Olga</w:t>
      </w:r>
      <w:r w:rsidR="00697D9F" w:rsidRPr="00F56765">
        <w:rPr>
          <w:rFonts w:ascii="Times New Roman" w:eastAsia="Times New Roman" w:hAnsi="Times New Roman" w:cs="Times New Roman"/>
          <w:sz w:val="24"/>
          <w:szCs w:val="24"/>
          <w:lang w:val="en-US"/>
        </w:rPr>
        <w:t xml:space="preserve"> decided to delete references to an online website, despite considering them important to the study, as they were considered to be unreliable by the Russian journal reviewer. By contrast, in her English medium paper no requests were made to delete references to online databases, analytical documents. </w:t>
      </w:r>
    </w:p>
    <w:p w14:paraId="3026F7F0" w14:textId="73A59F3D" w:rsidR="009B39C6" w:rsidRPr="00F56765" w:rsidRDefault="008D5286" w:rsidP="00C8433D">
      <w:pPr>
        <w:spacing w:afterLines="200" w:after="480" w:line="240" w:lineRule="auto"/>
        <w:rPr>
          <w:rFonts w:ascii="Times New Roman" w:hAnsi="Times New Roman" w:cs="Times New Roman"/>
          <w:sz w:val="24"/>
          <w:szCs w:val="24"/>
          <w:lang w:val="en-GB"/>
        </w:rPr>
      </w:pPr>
      <w:r w:rsidRPr="00F56765">
        <w:rPr>
          <w:rFonts w:ascii="Times New Roman" w:hAnsi="Times New Roman" w:cs="Times New Roman"/>
          <w:sz w:val="24"/>
          <w:szCs w:val="24"/>
          <w:lang w:val="en-GB"/>
        </w:rPr>
        <w:t xml:space="preserve">Importantly, brokers’ </w:t>
      </w:r>
      <w:r w:rsidR="006810BF">
        <w:rPr>
          <w:rFonts w:ascii="Times New Roman" w:hAnsi="Times New Roman" w:cs="Times New Roman"/>
          <w:sz w:val="24"/>
          <w:szCs w:val="24"/>
          <w:lang w:val="en-GB"/>
        </w:rPr>
        <w:t>orientations about the linguistic medium of citations</w:t>
      </w:r>
      <w:r w:rsidRPr="00F56765">
        <w:rPr>
          <w:rFonts w:ascii="Times New Roman" w:hAnsi="Times New Roman" w:cs="Times New Roman"/>
          <w:sz w:val="24"/>
          <w:szCs w:val="24"/>
          <w:lang w:val="en-GB"/>
        </w:rPr>
        <w:t xml:space="preserve"> vary. Adding citations of 20 English medium papers identified by both reviewers as ‘key literature’ including citing a paper published by Reviewer 2 was seen as necessary to secure publishing </w:t>
      </w:r>
      <w:r w:rsidR="00175245" w:rsidRPr="00F56765">
        <w:rPr>
          <w:rFonts w:ascii="Times New Roman" w:hAnsi="Times New Roman" w:cs="Times New Roman"/>
          <w:sz w:val="24"/>
          <w:szCs w:val="24"/>
          <w:lang w:val="en-GB"/>
        </w:rPr>
        <w:t>Ivan</w:t>
      </w:r>
      <w:r w:rsidRPr="00F56765">
        <w:rPr>
          <w:rFonts w:ascii="Times New Roman" w:hAnsi="Times New Roman" w:cs="Times New Roman"/>
          <w:sz w:val="24"/>
          <w:szCs w:val="24"/>
          <w:lang w:val="en-GB"/>
        </w:rPr>
        <w:t xml:space="preserve">’s paper in the English medium Anglophone centre journal. </w:t>
      </w:r>
      <w:r w:rsidR="009B39C6" w:rsidRPr="00F56765">
        <w:rPr>
          <w:rFonts w:ascii="Times New Roman" w:hAnsi="Times New Roman" w:cs="Times New Roman"/>
          <w:sz w:val="24"/>
          <w:szCs w:val="24"/>
          <w:lang w:val="en-GB"/>
        </w:rPr>
        <w:t xml:space="preserve">In both papers there were added (and </w:t>
      </w:r>
      <w:r w:rsidR="009B39C6" w:rsidRPr="00F56765">
        <w:rPr>
          <w:rFonts w:ascii="Times New Roman" w:hAnsi="Times New Roman" w:cs="Times New Roman"/>
          <w:i/>
          <w:iCs/>
          <w:sz w:val="24"/>
          <w:szCs w:val="24"/>
          <w:lang w:val="en-GB"/>
        </w:rPr>
        <w:t>no citations were deleted</w:t>
      </w:r>
      <w:r w:rsidR="009B39C6" w:rsidRPr="00F56765">
        <w:rPr>
          <w:rFonts w:ascii="Times New Roman" w:hAnsi="Times New Roman" w:cs="Times New Roman"/>
          <w:sz w:val="24"/>
          <w:szCs w:val="24"/>
          <w:lang w:val="en-GB"/>
        </w:rPr>
        <w:t xml:space="preserve">) citations to papers published in English-medium </w:t>
      </w:r>
      <w:r w:rsidR="009B39C6" w:rsidRPr="00F56765">
        <w:rPr>
          <w:rFonts w:ascii="Times New Roman" w:hAnsi="Times New Roman" w:cs="Times New Roman"/>
          <w:sz w:val="24"/>
          <w:szCs w:val="24"/>
          <w:lang w:val="en-GB"/>
        </w:rPr>
        <w:lastRenderedPageBreak/>
        <w:t>Anglophone centre journals. This signals the dominating status of English medium research publishing and centripetal forces in knowledge production and dissemination. The centripetal forces are maintained both by the leading author to secure the papers uptake and by the professional brokers (reviewers) who demanded citing Anglophone centre scholarship.</w:t>
      </w:r>
      <w:r w:rsidR="009B39C6" w:rsidRPr="00F56765">
        <w:rPr>
          <w:sz w:val="24"/>
          <w:szCs w:val="24"/>
          <w:lang w:val="en-GB"/>
        </w:rPr>
        <w:t xml:space="preserve"> </w:t>
      </w:r>
      <w:r w:rsidRPr="00F56765">
        <w:rPr>
          <w:rFonts w:ascii="Times New Roman" w:hAnsi="Times New Roman" w:cs="Times New Roman"/>
          <w:sz w:val="24"/>
          <w:szCs w:val="24"/>
          <w:lang w:val="en-GB"/>
        </w:rPr>
        <w:t xml:space="preserve">This is similar to </w:t>
      </w:r>
      <w:r w:rsidR="00175245" w:rsidRPr="00F56765">
        <w:rPr>
          <w:rFonts w:ascii="Times New Roman" w:hAnsi="Times New Roman" w:cs="Times New Roman"/>
          <w:sz w:val="24"/>
          <w:szCs w:val="24"/>
          <w:lang w:val="en-GB"/>
        </w:rPr>
        <w:t>Olga</w:t>
      </w:r>
      <w:r w:rsidRPr="00F56765">
        <w:rPr>
          <w:rFonts w:ascii="Times New Roman" w:hAnsi="Times New Roman" w:cs="Times New Roman"/>
          <w:sz w:val="24"/>
          <w:szCs w:val="24"/>
          <w:lang w:val="en-GB"/>
        </w:rPr>
        <w:t xml:space="preserve">’s Russian medium article, although here the literature recommended was Russian medium.  </w:t>
      </w:r>
    </w:p>
    <w:p w14:paraId="099EE5C7" w14:textId="665BAE45" w:rsidR="005C4620" w:rsidRPr="00F56765" w:rsidRDefault="001C293B" w:rsidP="00315388">
      <w:pPr>
        <w:pStyle w:val="CommentText"/>
        <w:spacing w:afterLines="200" w:after="480"/>
        <w:rPr>
          <w:sz w:val="24"/>
          <w:szCs w:val="24"/>
          <w:lang w:val="en-US"/>
        </w:rPr>
      </w:pPr>
      <w:r w:rsidRPr="00F56765">
        <w:rPr>
          <w:sz w:val="24"/>
          <w:szCs w:val="24"/>
          <w:lang w:val="en-US"/>
        </w:rPr>
        <w:t xml:space="preserve">Brokers decide what can and cannot be cited. </w:t>
      </w:r>
      <w:r w:rsidR="002769DF" w:rsidRPr="00F56765">
        <w:rPr>
          <w:sz w:val="24"/>
          <w:szCs w:val="24"/>
          <w:lang w:val="en-US"/>
        </w:rPr>
        <w:t>At the same time, c</w:t>
      </w:r>
      <w:r w:rsidR="004F2108" w:rsidRPr="00F56765">
        <w:rPr>
          <w:sz w:val="24"/>
          <w:szCs w:val="24"/>
          <w:lang w:val="en-US"/>
        </w:rPr>
        <w:t xml:space="preserve">iting is strongly connected to the </w:t>
      </w:r>
      <w:r w:rsidR="002769DF" w:rsidRPr="00F56765">
        <w:rPr>
          <w:sz w:val="24"/>
          <w:szCs w:val="24"/>
          <w:lang w:val="en-US"/>
        </w:rPr>
        <w:t>author’s</w:t>
      </w:r>
      <w:r w:rsidR="004F2108" w:rsidRPr="00F56765">
        <w:rPr>
          <w:sz w:val="24"/>
          <w:szCs w:val="24"/>
          <w:lang w:val="en-US"/>
        </w:rPr>
        <w:t xml:space="preserve"> beliefs and values</w:t>
      </w:r>
      <w:r w:rsidR="002769DF" w:rsidRPr="00F56765">
        <w:rPr>
          <w:sz w:val="24"/>
          <w:szCs w:val="24"/>
          <w:lang w:val="en-US"/>
        </w:rPr>
        <w:t xml:space="preserve"> in knowledge making</w:t>
      </w:r>
      <w:r w:rsidR="004F2108" w:rsidRPr="00F56765">
        <w:rPr>
          <w:sz w:val="24"/>
          <w:szCs w:val="24"/>
          <w:lang w:val="en-US"/>
        </w:rPr>
        <w:t xml:space="preserve">. </w:t>
      </w:r>
      <w:r w:rsidR="00175245" w:rsidRPr="00F56765">
        <w:rPr>
          <w:sz w:val="24"/>
          <w:szCs w:val="24"/>
          <w:lang w:val="en-GB"/>
        </w:rPr>
        <w:t>Ivan</w:t>
      </w:r>
      <w:r w:rsidR="009B39C6" w:rsidRPr="00F56765">
        <w:rPr>
          <w:sz w:val="24"/>
          <w:szCs w:val="24"/>
          <w:lang w:val="en-GB"/>
        </w:rPr>
        <w:t xml:space="preserve">, </w:t>
      </w:r>
      <w:r w:rsidR="00315388" w:rsidRPr="00F56765">
        <w:rPr>
          <w:sz w:val="24"/>
          <w:szCs w:val="24"/>
          <w:lang w:val="en-GB"/>
        </w:rPr>
        <w:t>an</w:t>
      </w:r>
      <w:r w:rsidR="009B39C6" w:rsidRPr="00F56765">
        <w:rPr>
          <w:sz w:val="24"/>
          <w:szCs w:val="24"/>
          <w:lang w:val="en-GB"/>
        </w:rPr>
        <w:t xml:space="preserve"> experienced scholar, </w:t>
      </w:r>
      <w:r w:rsidR="009B39C6" w:rsidRPr="00F56765">
        <w:rPr>
          <w:sz w:val="24"/>
          <w:szCs w:val="24"/>
          <w:lang w:val="en-US"/>
        </w:rPr>
        <w:t xml:space="preserve">accepted the brokers’ suggestions related to adding </w:t>
      </w:r>
      <w:r w:rsidR="005F08D0">
        <w:rPr>
          <w:sz w:val="24"/>
          <w:szCs w:val="24"/>
          <w:lang w:val="en-US"/>
        </w:rPr>
        <w:t>‘</w:t>
      </w:r>
      <w:r w:rsidR="005F08D0" w:rsidRPr="00F56765">
        <w:rPr>
          <w:i/>
          <w:iCs/>
          <w:sz w:val="24"/>
          <w:szCs w:val="24"/>
          <w:lang w:val="en-US"/>
        </w:rPr>
        <w:t>key literature</w:t>
      </w:r>
      <w:r w:rsidR="005F08D0">
        <w:rPr>
          <w:sz w:val="24"/>
          <w:szCs w:val="24"/>
          <w:lang w:val="en-US"/>
        </w:rPr>
        <w:t>’</w:t>
      </w:r>
      <w:r w:rsidR="009B39C6" w:rsidRPr="00F56765">
        <w:rPr>
          <w:sz w:val="24"/>
          <w:szCs w:val="24"/>
          <w:lang w:val="en-US"/>
        </w:rPr>
        <w:t xml:space="preserve"> English medium references. He </w:t>
      </w:r>
      <w:r w:rsidR="005F08D0">
        <w:rPr>
          <w:sz w:val="24"/>
          <w:szCs w:val="24"/>
          <w:lang w:val="en-US"/>
        </w:rPr>
        <w:t>signals</w:t>
      </w:r>
      <w:r w:rsidR="009B39C6" w:rsidRPr="00F56765">
        <w:rPr>
          <w:sz w:val="24"/>
          <w:szCs w:val="24"/>
          <w:lang w:val="en-US"/>
        </w:rPr>
        <w:t xml:space="preserve"> </w:t>
      </w:r>
      <w:r w:rsidR="009B39C6" w:rsidRPr="00F56765">
        <w:rPr>
          <w:sz w:val="24"/>
          <w:szCs w:val="24"/>
          <w:lang w:val="en-GB"/>
        </w:rPr>
        <w:t xml:space="preserve">citing references requested by reviewers has become a recognized </w:t>
      </w:r>
      <w:r w:rsidR="009B39C6" w:rsidRPr="00F56765">
        <w:rPr>
          <w:sz w:val="24"/>
          <w:szCs w:val="24"/>
          <w:lang w:val="en-US"/>
        </w:rPr>
        <w:t xml:space="preserve">‘norm’ among experienced authors who </w:t>
      </w:r>
      <w:r w:rsidR="005F08D0">
        <w:rPr>
          <w:sz w:val="24"/>
          <w:szCs w:val="24"/>
          <w:lang w:val="en-US"/>
        </w:rPr>
        <w:t>have</w:t>
      </w:r>
      <w:r w:rsidR="009B39C6" w:rsidRPr="00F56765">
        <w:rPr>
          <w:sz w:val="24"/>
          <w:szCs w:val="24"/>
          <w:lang w:val="en-US"/>
        </w:rPr>
        <w:t xml:space="preserve"> to accept the request </w:t>
      </w:r>
      <w:r w:rsidR="005F08D0">
        <w:rPr>
          <w:sz w:val="24"/>
          <w:szCs w:val="24"/>
          <w:lang w:val="en-US"/>
        </w:rPr>
        <w:t xml:space="preserve">to </w:t>
      </w:r>
      <w:r w:rsidR="009B39C6" w:rsidRPr="00F56765">
        <w:rPr>
          <w:sz w:val="24"/>
          <w:szCs w:val="24"/>
          <w:lang w:val="en-US"/>
        </w:rPr>
        <w:t xml:space="preserve">secure publication opportunities. </w:t>
      </w:r>
      <w:r w:rsidR="00175245" w:rsidRPr="00F56765">
        <w:rPr>
          <w:sz w:val="24"/>
          <w:szCs w:val="24"/>
          <w:lang w:val="en-US"/>
        </w:rPr>
        <w:t>Ivan</w:t>
      </w:r>
      <w:r w:rsidR="00DA6004" w:rsidRPr="00F56765">
        <w:rPr>
          <w:sz w:val="24"/>
          <w:szCs w:val="24"/>
          <w:lang w:val="en-US"/>
        </w:rPr>
        <w:t xml:space="preserve">’s own orientations impact significantly what </w:t>
      </w:r>
      <w:r w:rsidR="005C582F" w:rsidRPr="00F56765">
        <w:rPr>
          <w:sz w:val="24"/>
          <w:szCs w:val="24"/>
          <w:lang w:val="en-US"/>
        </w:rPr>
        <w:t>he sees a</w:t>
      </w:r>
      <w:r w:rsidR="00DA6004" w:rsidRPr="00F56765">
        <w:rPr>
          <w:sz w:val="24"/>
          <w:szCs w:val="24"/>
          <w:lang w:val="en-US"/>
        </w:rPr>
        <w:t xml:space="preserve">s citeworthy. </w:t>
      </w:r>
      <w:r w:rsidR="00CE341A">
        <w:rPr>
          <w:sz w:val="24"/>
          <w:szCs w:val="24"/>
          <w:lang w:val="en-US"/>
        </w:rPr>
        <w:t>L</w:t>
      </w:r>
      <w:r w:rsidR="00DA6004" w:rsidRPr="00F56765">
        <w:rPr>
          <w:sz w:val="24"/>
          <w:szCs w:val="24"/>
          <w:lang w:val="en-US"/>
        </w:rPr>
        <w:t xml:space="preserve">ike </w:t>
      </w:r>
      <w:r w:rsidR="00175245" w:rsidRPr="00F56765">
        <w:rPr>
          <w:sz w:val="24"/>
          <w:szCs w:val="24"/>
          <w:lang w:val="en-US"/>
        </w:rPr>
        <w:t>Olga</w:t>
      </w:r>
      <w:r w:rsidR="00DA6004" w:rsidRPr="00F56765">
        <w:rPr>
          <w:sz w:val="24"/>
          <w:szCs w:val="24"/>
          <w:lang w:val="en-US"/>
        </w:rPr>
        <w:t xml:space="preserve">, </w:t>
      </w:r>
      <w:r w:rsidR="00175245" w:rsidRPr="00F56765">
        <w:rPr>
          <w:sz w:val="24"/>
          <w:szCs w:val="24"/>
          <w:lang w:val="en-US"/>
        </w:rPr>
        <w:t>Ivan</w:t>
      </w:r>
      <w:r w:rsidR="00DA6004" w:rsidRPr="00F56765">
        <w:rPr>
          <w:sz w:val="24"/>
          <w:szCs w:val="24"/>
          <w:lang w:val="en-US"/>
        </w:rPr>
        <w:t xml:space="preserve"> experienced tensions because of the different epistemologies in publishing in two languages and his citation practices reflect these tensions. </w:t>
      </w:r>
    </w:p>
    <w:p w14:paraId="086FD967" w14:textId="76A719DE" w:rsidR="00E07614" w:rsidRPr="00F56765" w:rsidRDefault="00B300CB">
      <w:pPr>
        <w:spacing w:after="480"/>
        <w:jc w:val="both"/>
        <w:rPr>
          <w:rFonts w:ascii="Times New Roman" w:eastAsia="Times New Roman" w:hAnsi="Times New Roman" w:cs="Times New Roman"/>
          <w:b/>
          <w:sz w:val="24"/>
          <w:szCs w:val="24"/>
          <w:lang w:val="en-US"/>
        </w:rPr>
      </w:pPr>
      <w:r w:rsidRPr="00F56765">
        <w:rPr>
          <w:rFonts w:ascii="Times New Roman" w:eastAsia="Times New Roman" w:hAnsi="Times New Roman" w:cs="Times New Roman"/>
          <w:b/>
          <w:sz w:val="24"/>
          <w:szCs w:val="24"/>
          <w:lang w:val="en-US"/>
        </w:rPr>
        <w:t xml:space="preserve">Conclusion </w:t>
      </w:r>
    </w:p>
    <w:p w14:paraId="44C011D9" w14:textId="2CA55A85" w:rsidR="006810BF" w:rsidRDefault="006810BF" w:rsidP="006810BF">
      <w:pPr>
        <w:pStyle w:val="CommentText"/>
        <w:spacing w:afterLines="200" w:after="480"/>
        <w:rPr>
          <w:sz w:val="24"/>
          <w:szCs w:val="24"/>
          <w:lang w:val="en-US"/>
        </w:rPr>
      </w:pPr>
      <w:r w:rsidRPr="00F56765">
        <w:rPr>
          <w:sz w:val="24"/>
          <w:szCs w:val="24"/>
          <w:lang w:val="en-US"/>
        </w:rPr>
        <w:t>The data has revealed that citation use in both languages become a point of negotiation and the powerful status of reviewers in gatekeeping empowers them to secure citations which they see citeworthy (their own papers, ‘good literature’) research by authors who are in an inferior/powerless position.</w:t>
      </w:r>
    </w:p>
    <w:p w14:paraId="6B1B75AD" w14:textId="66397165" w:rsidR="006D1CF8" w:rsidRPr="00F56765" w:rsidRDefault="00BF0EC6" w:rsidP="006D1CF8">
      <w:pPr>
        <w:spacing w:after="480"/>
        <w:jc w:val="both"/>
        <w:rPr>
          <w:rFonts w:ascii="Times New Roman" w:eastAsia="Times New Roman" w:hAnsi="Times New Roman" w:cs="Times New Roman"/>
          <w:sz w:val="24"/>
          <w:szCs w:val="24"/>
          <w:lang w:val="en-US"/>
        </w:rPr>
      </w:pPr>
      <w:r w:rsidRPr="00F56765">
        <w:rPr>
          <w:rFonts w:ascii="Times New Roman" w:hAnsi="Times New Roman" w:cs="Times New Roman"/>
          <w:sz w:val="24"/>
          <w:szCs w:val="24"/>
          <w:lang w:val="en-US"/>
        </w:rPr>
        <w:t xml:space="preserve">Practice approach to citations allowed </w:t>
      </w:r>
      <w:r w:rsidR="00960A2C" w:rsidRPr="00F56765">
        <w:rPr>
          <w:rFonts w:ascii="Times New Roman" w:hAnsi="Times New Roman" w:cs="Times New Roman"/>
          <w:sz w:val="24"/>
          <w:szCs w:val="24"/>
          <w:lang w:val="en-US"/>
        </w:rPr>
        <w:t xml:space="preserve">me </w:t>
      </w:r>
      <w:r w:rsidRPr="00F56765">
        <w:rPr>
          <w:rFonts w:ascii="Times New Roman" w:hAnsi="Times New Roman" w:cs="Times New Roman"/>
          <w:sz w:val="24"/>
          <w:szCs w:val="24"/>
          <w:lang w:val="en-US"/>
        </w:rPr>
        <w:t>to explore knowledge production in two languages in the context of t</w:t>
      </w:r>
      <w:r w:rsidRPr="00F56765">
        <w:rPr>
          <w:rFonts w:ascii="Times New Roman" w:hAnsi="Times New Roman" w:cs="Times New Roman"/>
          <w:color w:val="000000"/>
          <w:sz w:val="24"/>
          <w:szCs w:val="24"/>
          <w:lang w:val="en-US"/>
        </w:rPr>
        <w:t xml:space="preserve">he </w:t>
      </w:r>
      <w:r w:rsidR="00770A2C" w:rsidRPr="00F56765">
        <w:rPr>
          <w:rFonts w:ascii="Times New Roman" w:hAnsi="Times New Roman" w:cs="Times New Roman"/>
          <w:color w:val="000000"/>
          <w:sz w:val="24"/>
          <w:szCs w:val="24"/>
          <w:lang w:val="en-US"/>
        </w:rPr>
        <w:t>complex dynamic</w:t>
      </w:r>
      <w:r w:rsidRPr="00F56765">
        <w:rPr>
          <w:rFonts w:ascii="Times New Roman" w:hAnsi="Times New Roman" w:cs="Times New Roman"/>
          <w:color w:val="000000"/>
          <w:sz w:val="24"/>
          <w:szCs w:val="24"/>
          <w:lang w:val="en-US"/>
        </w:rPr>
        <w:t xml:space="preserve"> of hybridity and hegemony in the actual written products.</w:t>
      </w:r>
      <w:r w:rsidR="00C4013E" w:rsidRPr="00F56765">
        <w:rPr>
          <w:rFonts w:ascii="Times New Roman" w:hAnsi="Times New Roman" w:cs="Times New Roman"/>
          <w:color w:val="000000"/>
          <w:sz w:val="24"/>
          <w:szCs w:val="24"/>
          <w:lang w:val="en-US"/>
        </w:rPr>
        <w:t xml:space="preserve"> </w:t>
      </w:r>
      <w:r w:rsidR="00D804C1" w:rsidRPr="00F56765">
        <w:rPr>
          <w:rFonts w:ascii="Times New Roman" w:eastAsia="Times New Roman" w:hAnsi="Times New Roman" w:cs="Times New Roman"/>
          <w:sz w:val="24"/>
          <w:szCs w:val="24"/>
          <w:lang w:val="en-US"/>
        </w:rPr>
        <w:t>Paired THs analysis is useful as it extends earlier TH studies about knowledge production and circulation</w:t>
      </w:r>
      <w:r w:rsidR="00FD58C2" w:rsidRPr="00F56765">
        <w:rPr>
          <w:rFonts w:ascii="Times New Roman" w:eastAsia="Times New Roman" w:hAnsi="Times New Roman" w:cs="Times New Roman"/>
          <w:sz w:val="24"/>
          <w:szCs w:val="24"/>
          <w:lang w:val="en-US"/>
        </w:rPr>
        <w:t xml:space="preserve"> and makes visible </w:t>
      </w:r>
      <w:r w:rsidR="00C4013E" w:rsidRPr="00F56765">
        <w:rPr>
          <w:rFonts w:ascii="Times New Roman" w:eastAsia="Times New Roman" w:hAnsi="Times New Roman" w:cs="Times New Roman"/>
          <w:sz w:val="24"/>
          <w:szCs w:val="24"/>
          <w:lang w:val="en-US"/>
        </w:rPr>
        <w:t>the impact of brokers on knowledge production and circulation</w:t>
      </w:r>
      <w:r w:rsidR="00D804C1" w:rsidRPr="00F56765">
        <w:rPr>
          <w:rFonts w:ascii="Times New Roman" w:eastAsia="Times New Roman" w:hAnsi="Times New Roman" w:cs="Times New Roman"/>
          <w:sz w:val="24"/>
          <w:szCs w:val="24"/>
          <w:lang w:val="en-US"/>
        </w:rPr>
        <w:t xml:space="preserve">. </w:t>
      </w:r>
      <w:r w:rsidR="00733403" w:rsidRPr="00F56765">
        <w:rPr>
          <w:rFonts w:ascii="Times New Roman" w:eastAsia="Times New Roman" w:hAnsi="Times New Roman" w:cs="Times New Roman"/>
          <w:sz w:val="24"/>
          <w:szCs w:val="24"/>
          <w:lang w:val="en-US"/>
        </w:rPr>
        <w:t xml:space="preserve">The study has revealed that authors seek to secure publication uptake to meet research output requirements and thus they maintain the </w:t>
      </w:r>
      <w:r w:rsidR="00991DA1" w:rsidRPr="00F56765">
        <w:rPr>
          <w:rFonts w:ascii="Times New Roman" w:eastAsia="Times New Roman" w:hAnsi="Times New Roman" w:cs="Times New Roman"/>
          <w:sz w:val="24"/>
          <w:szCs w:val="24"/>
          <w:lang w:val="en-US"/>
        </w:rPr>
        <w:t xml:space="preserve">citation </w:t>
      </w:r>
      <w:r w:rsidR="00733403" w:rsidRPr="00F56765">
        <w:rPr>
          <w:rFonts w:ascii="Times New Roman" w:eastAsia="Times New Roman" w:hAnsi="Times New Roman" w:cs="Times New Roman"/>
          <w:sz w:val="24"/>
          <w:szCs w:val="24"/>
          <w:lang w:val="en-US"/>
        </w:rPr>
        <w:t xml:space="preserve">‘norms’. Nikolai challenges the norm of using direct citations and as a result he experiences a publication failure with Journal 1. Brokers’ requests to cite Russian or English medium research also maintain the existing knowledge systems and hierarchy. At the same time, brokers themselves are part of the power relations and seek to increase their power. </w:t>
      </w:r>
    </w:p>
    <w:p w14:paraId="0398549C" w14:textId="76227A85" w:rsidR="00D544FC" w:rsidRPr="00042712" w:rsidRDefault="006D1CF8">
      <w:pPr>
        <w:spacing w:after="480"/>
        <w:jc w:val="both"/>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My p</w:t>
      </w:r>
      <w:r w:rsidR="007549FA" w:rsidRPr="00F56765">
        <w:rPr>
          <w:rFonts w:ascii="Times New Roman" w:eastAsia="Times New Roman" w:hAnsi="Times New Roman" w:cs="Times New Roman"/>
          <w:sz w:val="24"/>
          <w:szCs w:val="24"/>
          <w:lang w:val="en-US"/>
        </w:rPr>
        <w:t xml:space="preserve">aired </w:t>
      </w:r>
      <w:r w:rsidRPr="00F56765">
        <w:rPr>
          <w:rFonts w:ascii="Times New Roman" w:eastAsia="Times New Roman" w:hAnsi="Times New Roman" w:cs="Times New Roman"/>
          <w:sz w:val="24"/>
          <w:szCs w:val="24"/>
          <w:lang w:val="en-US"/>
        </w:rPr>
        <w:t xml:space="preserve">TH </w:t>
      </w:r>
      <w:r w:rsidR="007549FA" w:rsidRPr="00F56765">
        <w:rPr>
          <w:rFonts w:ascii="Times New Roman" w:eastAsia="Times New Roman" w:hAnsi="Times New Roman" w:cs="Times New Roman"/>
          <w:sz w:val="24"/>
          <w:szCs w:val="24"/>
          <w:lang w:val="en-US"/>
        </w:rPr>
        <w:t>focus allows studying citation use at different levels of contexts, an immediate context and the context of larger knowledge systems. By focusing on what scholars cite in two languages of production, it is possible to empirically explore how knowledge is entextualised</w:t>
      </w:r>
      <w:r w:rsidRPr="00F56765">
        <w:rPr>
          <w:rFonts w:ascii="Times New Roman" w:eastAsia="Times New Roman" w:hAnsi="Times New Roman" w:cs="Times New Roman"/>
          <w:sz w:val="24"/>
          <w:szCs w:val="24"/>
          <w:lang w:val="en-US"/>
        </w:rPr>
        <w:t xml:space="preserve"> and</w:t>
      </w:r>
      <w:r w:rsidR="007549FA" w:rsidRPr="00F56765">
        <w:rPr>
          <w:rFonts w:ascii="Times New Roman" w:eastAsia="Times New Roman" w:hAnsi="Times New Roman" w:cs="Times New Roman"/>
          <w:sz w:val="24"/>
          <w:szCs w:val="24"/>
          <w:lang w:val="en-US"/>
        </w:rPr>
        <w:t xml:space="preserve"> recontextualized along the publication trajectories under the existing institutional and national evaluation regimes and ideologies across time and spaces.</w:t>
      </w:r>
      <w:r w:rsidR="008849BE" w:rsidRPr="00F56765">
        <w:rPr>
          <w:rFonts w:ascii="Times New Roman" w:eastAsia="Times New Roman" w:hAnsi="Times New Roman" w:cs="Times New Roman"/>
          <w:sz w:val="24"/>
          <w:szCs w:val="24"/>
          <w:lang w:val="en-US"/>
        </w:rPr>
        <w:t xml:space="preserve"> </w:t>
      </w:r>
      <w:r w:rsidR="00FD58C2" w:rsidRPr="00F56765">
        <w:rPr>
          <w:rFonts w:ascii="Times New Roman" w:eastAsia="Times New Roman" w:hAnsi="Times New Roman" w:cs="Times New Roman"/>
          <w:sz w:val="24"/>
          <w:szCs w:val="24"/>
          <w:lang w:val="en-US"/>
        </w:rPr>
        <w:t xml:space="preserve">Paired lens serves as important contextual frame to explore what gets valued ‘here and now’, what gets cited to be published, in what language, and why. </w:t>
      </w:r>
      <w:r w:rsidR="00F96CFE" w:rsidRPr="00F56765">
        <w:rPr>
          <w:rFonts w:ascii="Times New Roman" w:eastAsia="Times New Roman" w:hAnsi="Times New Roman" w:cs="Times New Roman"/>
          <w:sz w:val="24"/>
          <w:szCs w:val="24"/>
          <w:lang w:val="en-US"/>
        </w:rPr>
        <w:t xml:space="preserve">How power relations are played out in the trajectories of texts in two languages is seen via the notions of orientations and uptake. </w:t>
      </w:r>
      <w:r w:rsidR="00C21646" w:rsidRPr="00F56765">
        <w:rPr>
          <w:rFonts w:ascii="Times New Roman" w:eastAsia="Times New Roman" w:hAnsi="Times New Roman" w:cs="Times New Roman"/>
          <w:sz w:val="24"/>
          <w:szCs w:val="24"/>
          <w:lang w:val="en-US"/>
        </w:rPr>
        <w:t xml:space="preserve">Orientations of authors and brokers create tensions around norms. </w:t>
      </w:r>
      <w:r w:rsidR="007D4931" w:rsidRPr="00F56765">
        <w:rPr>
          <w:rFonts w:ascii="Times New Roman" w:eastAsia="Times New Roman" w:hAnsi="Times New Roman" w:cs="Times New Roman"/>
          <w:sz w:val="24"/>
          <w:szCs w:val="24"/>
          <w:lang w:val="en-US"/>
        </w:rPr>
        <w:t xml:space="preserve">Paired TH lens gives methodological </w:t>
      </w:r>
      <w:r w:rsidR="007D4931" w:rsidRPr="00F56765">
        <w:rPr>
          <w:rFonts w:ascii="Times New Roman" w:eastAsia="Times New Roman" w:hAnsi="Times New Roman" w:cs="Times New Roman"/>
          <w:sz w:val="24"/>
          <w:szCs w:val="24"/>
          <w:lang w:val="en-US"/>
        </w:rPr>
        <w:lastRenderedPageBreak/>
        <w:t xml:space="preserve">consistency when we explore how knowledge is produced at the same time and circulates when there are two languages of production. </w:t>
      </w:r>
    </w:p>
    <w:p w14:paraId="796FDCA0" w14:textId="5BA4CB35" w:rsidR="004C05AF" w:rsidRPr="00F56765" w:rsidRDefault="00B300CB">
      <w:pPr>
        <w:spacing w:after="480"/>
        <w:jc w:val="both"/>
        <w:rPr>
          <w:rFonts w:ascii="Times New Roman" w:eastAsia="Times New Roman" w:hAnsi="Times New Roman" w:cs="Times New Roman"/>
          <w:b/>
          <w:sz w:val="24"/>
          <w:szCs w:val="24"/>
          <w:lang w:val="en-US"/>
        </w:rPr>
      </w:pPr>
      <w:r w:rsidRPr="00F56765">
        <w:rPr>
          <w:rFonts w:ascii="Times New Roman" w:eastAsia="Times New Roman" w:hAnsi="Times New Roman" w:cs="Times New Roman"/>
          <w:b/>
          <w:sz w:val="24"/>
          <w:szCs w:val="24"/>
          <w:lang w:val="en-US"/>
        </w:rPr>
        <w:t xml:space="preserve">References </w:t>
      </w:r>
    </w:p>
    <w:p w14:paraId="1D8C2F2A" w14:textId="77777777" w:rsidR="00F56765" w:rsidRPr="00F56765" w:rsidRDefault="00F56765" w:rsidP="00F56765">
      <w:pPr>
        <w:spacing w:line="240" w:lineRule="auto"/>
        <w:rPr>
          <w:rFonts w:ascii="Times New Roman" w:hAnsi="Times New Roman" w:cs="Times New Roman"/>
          <w:sz w:val="24"/>
          <w:szCs w:val="24"/>
          <w:lang w:val="en-US"/>
        </w:rPr>
      </w:pPr>
    </w:p>
    <w:p w14:paraId="25FA2D02" w14:textId="77777777" w:rsidR="00F56765" w:rsidRPr="00F56765" w:rsidRDefault="00F56765" w:rsidP="00F56765">
      <w:pPr>
        <w:autoSpaceDE w:val="0"/>
        <w:autoSpaceDN w:val="0"/>
        <w:adjustRightInd w:val="0"/>
        <w:spacing w:line="240" w:lineRule="auto"/>
        <w:rPr>
          <w:rFonts w:ascii="Times New Roman" w:hAnsi="Times New Roman" w:cs="Times New Roman"/>
          <w:sz w:val="24"/>
          <w:szCs w:val="24"/>
          <w:lang w:val="en-GB"/>
        </w:rPr>
      </w:pPr>
      <w:r w:rsidRPr="00F56765">
        <w:rPr>
          <w:rFonts w:ascii="Times New Roman" w:hAnsi="Times New Roman" w:cs="Times New Roman"/>
          <w:sz w:val="24"/>
          <w:szCs w:val="24"/>
          <w:lang w:val="en-GB"/>
        </w:rPr>
        <w:t>Andrews, P. (2017). Is the ‘telling case’ a methodological myth? International</w:t>
      </w:r>
    </w:p>
    <w:p w14:paraId="099D7BE6" w14:textId="77777777" w:rsidR="00F56765" w:rsidRPr="00F56765" w:rsidRDefault="00F56765" w:rsidP="00F56765">
      <w:pPr>
        <w:spacing w:after="480" w:line="240" w:lineRule="auto"/>
        <w:jc w:val="both"/>
        <w:rPr>
          <w:rFonts w:ascii="Times New Roman" w:hAnsi="Times New Roman" w:cs="Times New Roman"/>
          <w:color w:val="000000" w:themeColor="text1"/>
          <w:sz w:val="24"/>
          <w:szCs w:val="24"/>
          <w:lang w:val="en-GB"/>
        </w:rPr>
      </w:pPr>
      <w:r w:rsidRPr="00F56765">
        <w:rPr>
          <w:rFonts w:ascii="Times New Roman" w:hAnsi="Times New Roman" w:cs="Times New Roman"/>
          <w:sz w:val="24"/>
          <w:szCs w:val="24"/>
          <w:lang w:val="en-GB"/>
        </w:rPr>
        <w:t>Journal of Social Research Methodology, 20:5, 455-467, DOI:10.1080/</w:t>
      </w:r>
      <w:r w:rsidRPr="00F56765">
        <w:rPr>
          <w:rFonts w:ascii="Times New Roman" w:hAnsi="Times New Roman" w:cs="Times New Roman"/>
          <w:color w:val="000000" w:themeColor="text1"/>
          <w:sz w:val="24"/>
          <w:szCs w:val="24"/>
          <w:lang w:val="en-GB"/>
        </w:rPr>
        <w:t xml:space="preserve">13645579.2016.1198165 </w:t>
      </w:r>
    </w:p>
    <w:p w14:paraId="79A6D5AE" w14:textId="77777777" w:rsidR="00F56765" w:rsidRPr="00F56765" w:rsidRDefault="00F56765" w:rsidP="00F56765">
      <w:pPr>
        <w:spacing w:after="480" w:line="240" w:lineRule="auto"/>
        <w:jc w:val="both"/>
        <w:rPr>
          <w:rFonts w:ascii="Times New Roman" w:eastAsia="Times New Roman" w:hAnsi="Times New Roman" w:cs="Times New Roman"/>
          <w:b/>
          <w:sz w:val="24"/>
          <w:szCs w:val="24"/>
          <w:lang w:val="en-GB"/>
        </w:rPr>
      </w:pPr>
      <w:r w:rsidRPr="00F56765">
        <w:rPr>
          <w:rFonts w:ascii="Times New Roman" w:hAnsi="Times New Roman" w:cs="Times New Roman"/>
          <w:color w:val="000000" w:themeColor="text1"/>
          <w:sz w:val="24"/>
          <w:szCs w:val="24"/>
          <w:lang w:val="en-US"/>
        </w:rPr>
        <w:t xml:space="preserve">Mitchell, J. (1984). </w:t>
      </w:r>
      <w:r w:rsidRPr="00F56765">
        <w:rPr>
          <w:rFonts w:ascii="Times New Roman" w:hAnsi="Times New Roman" w:cs="Times New Roman"/>
          <w:sz w:val="24"/>
          <w:szCs w:val="24"/>
          <w:lang w:val="en-US"/>
        </w:rPr>
        <w:t xml:space="preserve">Typicality and the case study. In R. Ellen (Ed.), </w:t>
      </w:r>
      <w:r w:rsidRPr="00F56765">
        <w:rPr>
          <w:rFonts w:ascii="Times New Roman" w:hAnsi="Times New Roman" w:cs="Times New Roman"/>
          <w:i/>
          <w:iCs/>
          <w:sz w:val="24"/>
          <w:szCs w:val="24"/>
          <w:lang w:val="en-US"/>
        </w:rPr>
        <w:t xml:space="preserve">Ethnographic research: A guide to general conduct </w:t>
      </w:r>
      <w:r w:rsidRPr="00F56765">
        <w:rPr>
          <w:rFonts w:ascii="Times New Roman" w:hAnsi="Times New Roman" w:cs="Times New Roman"/>
          <w:sz w:val="24"/>
          <w:szCs w:val="24"/>
          <w:lang w:val="en-US"/>
        </w:rPr>
        <w:t>(pp. 237–241). London: Academic Press.</w:t>
      </w:r>
    </w:p>
    <w:p w14:paraId="10607E15" w14:textId="77777777" w:rsidR="00F56765" w:rsidRPr="00F56765" w:rsidRDefault="00F56765" w:rsidP="00F56765">
      <w:pPr>
        <w:pStyle w:val="NormalWeb"/>
        <w:ind w:left="480" w:hanging="480"/>
      </w:pPr>
      <w:r w:rsidRPr="00F56765">
        <w:t xml:space="preserve">Arvay, A., &amp; Tanko, G. (2004). A contrastive analysis of English and Hungarian theoretical research article introductions. </w:t>
      </w:r>
      <w:r w:rsidRPr="00F56765">
        <w:rPr>
          <w:i/>
          <w:iCs/>
        </w:rPr>
        <w:t>International Review of Applied Linguistics in Language Teaching</w:t>
      </w:r>
      <w:r w:rsidRPr="00F56765">
        <w:t xml:space="preserve">, </w:t>
      </w:r>
      <w:r w:rsidRPr="00F56765">
        <w:rPr>
          <w:i/>
          <w:iCs/>
        </w:rPr>
        <w:t>42</w:t>
      </w:r>
      <w:r w:rsidRPr="00F56765">
        <w:t>(1), 71–100.</w:t>
      </w:r>
    </w:p>
    <w:p w14:paraId="60D1A77F" w14:textId="77777777" w:rsidR="00F56765" w:rsidRPr="00F56765" w:rsidRDefault="00F56765" w:rsidP="00F56765">
      <w:pPr>
        <w:pStyle w:val="NormalWeb"/>
        <w:ind w:left="480" w:hanging="480"/>
        <w:rPr>
          <w:lang w:val="en-US"/>
        </w:rPr>
      </w:pPr>
      <w:r w:rsidRPr="00F56765">
        <w:rPr>
          <w:lang w:val="en-US"/>
        </w:rPr>
        <w:t xml:space="preserve">Ju Chuan Huang (2010). Publishing and learning writing for publication in English: Perspectives of NNES PhD students in science, Journal of English for Academic Purposes, Volume 9, Issue 1, 33-44, </w:t>
      </w:r>
      <w:hyperlink r:id="rId8" w:history="1">
        <w:r w:rsidRPr="00F56765">
          <w:rPr>
            <w:rStyle w:val="Hyperlink"/>
            <w:lang w:val="en-US"/>
          </w:rPr>
          <w:t>https://doi.org/10.1016/j.jeap.2009.10.001</w:t>
        </w:r>
      </w:hyperlink>
      <w:r w:rsidRPr="00F56765">
        <w:rPr>
          <w:lang w:val="en-US"/>
        </w:rPr>
        <w:t>.</w:t>
      </w:r>
    </w:p>
    <w:p w14:paraId="661391FE" w14:textId="77777777" w:rsidR="00F56765" w:rsidRPr="00F56765" w:rsidRDefault="00F56765" w:rsidP="00F56765">
      <w:pPr>
        <w:pStyle w:val="NormalWeb"/>
        <w:ind w:left="480" w:hanging="480"/>
      </w:pPr>
      <w:r w:rsidRPr="00F56765">
        <w:t xml:space="preserve">Salas, M. D. (2015). Reflexive metadiscourse in research articles in Spanish: Variation across three disciplines (Linguistics, Economics and Medicine). </w:t>
      </w:r>
      <w:r w:rsidRPr="00F56765">
        <w:rPr>
          <w:i/>
          <w:iCs/>
        </w:rPr>
        <w:t>Journal of Pragmatics</w:t>
      </w:r>
      <w:r w:rsidRPr="00F56765">
        <w:t xml:space="preserve">, </w:t>
      </w:r>
      <w:r w:rsidRPr="00F56765">
        <w:rPr>
          <w:i/>
          <w:iCs/>
        </w:rPr>
        <w:t>77</w:t>
      </w:r>
      <w:r w:rsidRPr="00F56765">
        <w:t>, 20–40. https://doi.org/10.1016/j.pragma.2014.12.006</w:t>
      </w:r>
    </w:p>
    <w:p w14:paraId="17D4BBD5" w14:textId="77777777" w:rsidR="00F56765" w:rsidRPr="00F56765" w:rsidRDefault="00F56765" w:rsidP="00F56765">
      <w:pPr>
        <w:pStyle w:val="NormalWeb"/>
        <w:ind w:left="480" w:hanging="480"/>
      </w:pPr>
      <w:r w:rsidRPr="00F56765">
        <w:t xml:space="preserve">Li, Y. (2006). Negotiating knowledge contribution to multiple discourse communities: A doctoral student of computer science writing for publication. </w:t>
      </w:r>
      <w:r w:rsidRPr="00F56765">
        <w:rPr>
          <w:i/>
          <w:iCs/>
        </w:rPr>
        <w:t>Journal of Second Language Writing</w:t>
      </w:r>
      <w:r w:rsidRPr="00F56765">
        <w:t xml:space="preserve">, </w:t>
      </w:r>
      <w:r w:rsidRPr="00F56765">
        <w:rPr>
          <w:i/>
          <w:iCs/>
        </w:rPr>
        <w:t>15</w:t>
      </w:r>
      <w:r w:rsidRPr="00F56765">
        <w:t>(3), 159–178. https://doi.org/10.1016/j.jslw.2006.07.001</w:t>
      </w:r>
    </w:p>
    <w:p w14:paraId="573685D6" w14:textId="77777777" w:rsidR="00F56765" w:rsidRPr="00F56765" w:rsidRDefault="00F56765" w:rsidP="00F56765">
      <w:pPr>
        <w:pStyle w:val="NormalWeb"/>
        <w:ind w:left="480" w:hanging="480"/>
      </w:pPr>
      <w:r w:rsidRPr="00F56765">
        <w:t xml:space="preserve">Lillis, T., &amp; Curry, M. J. (2006). Professional Academic Writing by Multilingual Scholars: Interactions With Literacy Brokers in the Production of English-Medium Texts. </w:t>
      </w:r>
      <w:r w:rsidRPr="00F56765">
        <w:rPr>
          <w:i/>
          <w:iCs/>
        </w:rPr>
        <w:t>Written Communication</w:t>
      </w:r>
      <w:r w:rsidRPr="00F56765">
        <w:t xml:space="preserve">, </w:t>
      </w:r>
      <w:r w:rsidRPr="00F56765">
        <w:rPr>
          <w:i/>
          <w:iCs/>
        </w:rPr>
        <w:t>23</w:t>
      </w:r>
      <w:r w:rsidRPr="00F56765">
        <w:t>(1), 3–35. https://doi.org/10.1177/0741088305283754</w:t>
      </w:r>
    </w:p>
    <w:p w14:paraId="61B94A11" w14:textId="77777777" w:rsidR="00F56765" w:rsidRPr="00F56765" w:rsidRDefault="00F56765" w:rsidP="00F56765">
      <w:pPr>
        <w:pStyle w:val="NormalWeb"/>
        <w:ind w:left="480" w:hanging="480"/>
      </w:pPr>
      <w:r w:rsidRPr="00F56765">
        <w:t xml:space="preserve">Burrough-Boenisch, J. (2003). Shapers of published NNS research articles. </w:t>
      </w:r>
      <w:r w:rsidRPr="00F56765">
        <w:rPr>
          <w:i/>
          <w:iCs/>
        </w:rPr>
        <w:t>Journal of Second Language Writing</w:t>
      </w:r>
      <w:r w:rsidRPr="00F56765">
        <w:t xml:space="preserve">, </w:t>
      </w:r>
      <w:r w:rsidRPr="00F56765">
        <w:rPr>
          <w:i/>
          <w:iCs/>
        </w:rPr>
        <w:t>12</w:t>
      </w:r>
      <w:r w:rsidRPr="00F56765">
        <w:t>(3), 223–243. https://doi.org/10.1016/S1060-3743(03)00037-7</w:t>
      </w:r>
    </w:p>
    <w:p w14:paraId="1C5B5A86" w14:textId="77777777" w:rsidR="00F56765" w:rsidRPr="00F56765" w:rsidRDefault="00F56765" w:rsidP="00F56765">
      <w:pPr>
        <w:spacing w:line="240" w:lineRule="auto"/>
        <w:rPr>
          <w:rFonts w:ascii="Times New Roman" w:eastAsia="Times New Roman" w:hAnsi="Times New Roman" w:cs="Times New Roman"/>
          <w:sz w:val="24"/>
          <w:szCs w:val="24"/>
          <w:lang w:val="en-US"/>
        </w:rPr>
      </w:pPr>
      <w:r w:rsidRPr="00F56765">
        <w:rPr>
          <w:rFonts w:ascii="Times New Roman" w:hAnsi="Times New Roman" w:cs="Times New Roman"/>
          <w:sz w:val="24"/>
          <w:szCs w:val="24"/>
          <w:lang w:val="en-US"/>
        </w:rPr>
        <w:t>Lillis, T., &amp; Curry, M. J</w:t>
      </w:r>
      <w:r w:rsidRPr="008F4EC8">
        <w:rPr>
          <w:rFonts w:ascii="Times New Roman" w:eastAsia="Times New Roman" w:hAnsi="Times New Roman" w:cs="Times New Roman"/>
          <w:sz w:val="24"/>
          <w:szCs w:val="24"/>
          <w:lang w:val="en-US"/>
        </w:rPr>
        <w:t xml:space="preserve">. (2010). </w:t>
      </w:r>
      <w:r w:rsidRPr="008F4EC8">
        <w:rPr>
          <w:rFonts w:ascii="Times New Roman" w:eastAsia="Times New Roman" w:hAnsi="Times New Roman" w:cs="Times New Roman"/>
          <w:i/>
          <w:iCs/>
          <w:sz w:val="24"/>
          <w:szCs w:val="24"/>
          <w:lang w:val="en-US"/>
        </w:rPr>
        <w:t>Academic Writing in a Global Context</w:t>
      </w:r>
      <w:r w:rsidRPr="008F4EC8">
        <w:rPr>
          <w:rFonts w:ascii="Times New Roman" w:eastAsia="Times New Roman" w:hAnsi="Times New Roman" w:cs="Times New Roman"/>
          <w:sz w:val="24"/>
          <w:szCs w:val="24"/>
          <w:lang w:val="en-US"/>
        </w:rPr>
        <w:t>. Routledge.</w:t>
      </w:r>
    </w:p>
    <w:p w14:paraId="77AC932E" w14:textId="77777777" w:rsidR="00F56765" w:rsidRPr="00F56765" w:rsidRDefault="00F56765" w:rsidP="00F56765">
      <w:pPr>
        <w:spacing w:line="240" w:lineRule="auto"/>
        <w:rPr>
          <w:rFonts w:ascii="Times New Roman" w:hAnsi="Times New Roman" w:cs="Times New Roman"/>
          <w:sz w:val="24"/>
          <w:szCs w:val="24"/>
          <w:lang w:val="en-US"/>
        </w:rPr>
      </w:pPr>
    </w:p>
    <w:p w14:paraId="32973702" w14:textId="77777777" w:rsidR="00F56765" w:rsidRPr="00F56765" w:rsidRDefault="00F56765" w:rsidP="00F56765">
      <w:pPr>
        <w:spacing w:line="240" w:lineRule="auto"/>
        <w:rPr>
          <w:rFonts w:ascii="Times New Roman" w:hAnsi="Times New Roman" w:cs="Times New Roman"/>
          <w:sz w:val="24"/>
          <w:szCs w:val="24"/>
          <w:lang w:val="en-US"/>
        </w:rPr>
      </w:pPr>
      <w:r w:rsidRPr="00F56765">
        <w:rPr>
          <w:rFonts w:ascii="Times New Roman" w:hAnsi="Times New Roman" w:cs="Times New Roman"/>
          <w:sz w:val="24"/>
          <w:szCs w:val="24"/>
          <w:lang w:val="en-US"/>
        </w:rPr>
        <w:t>Curry, M. J</w:t>
      </w:r>
      <w:r w:rsidRPr="008F4EC8">
        <w:rPr>
          <w:rFonts w:ascii="Times New Roman" w:eastAsia="Times New Roman" w:hAnsi="Times New Roman" w:cs="Times New Roman"/>
          <w:sz w:val="24"/>
          <w:szCs w:val="24"/>
          <w:lang w:val="en-US"/>
        </w:rPr>
        <w:t>.</w:t>
      </w:r>
      <w:r w:rsidRPr="00F56765">
        <w:rPr>
          <w:rFonts w:ascii="Times New Roman" w:hAnsi="Times New Roman" w:cs="Times New Roman"/>
          <w:sz w:val="24"/>
          <w:szCs w:val="24"/>
          <w:lang w:val="en-US"/>
        </w:rPr>
        <w:t xml:space="preserve">, &amp; Lillis, T. (2019). Unpacking the lore on multilingual scholars publishing in english: A discussion paper. </w:t>
      </w:r>
      <w:r w:rsidRPr="00F56765">
        <w:rPr>
          <w:rFonts w:ascii="Times New Roman" w:hAnsi="Times New Roman" w:cs="Times New Roman"/>
          <w:i/>
          <w:iCs/>
          <w:sz w:val="24"/>
          <w:szCs w:val="24"/>
          <w:lang w:val="en-US"/>
        </w:rPr>
        <w:t>Publications (Basel),</w:t>
      </w:r>
      <w:r w:rsidRPr="00F56765">
        <w:rPr>
          <w:rFonts w:ascii="Times New Roman" w:hAnsi="Times New Roman" w:cs="Times New Roman"/>
          <w:sz w:val="24"/>
          <w:szCs w:val="24"/>
          <w:lang w:val="en-US"/>
        </w:rPr>
        <w:t xml:space="preserve"> </w:t>
      </w:r>
      <w:r w:rsidRPr="00F56765">
        <w:rPr>
          <w:rFonts w:ascii="Times New Roman" w:hAnsi="Times New Roman" w:cs="Times New Roman"/>
          <w:i/>
          <w:iCs/>
          <w:sz w:val="24"/>
          <w:szCs w:val="24"/>
          <w:lang w:val="en-US"/>
        </w:rPr>
        <w:t>7</w:t>
      </w:r>
      <w:r w:rsidRPr="00F56765">
        <w:rPr>
          <w:rFonts w:ascii="Times New Roman" w:hAnsi="Times New Roman" w:cs="Times New Roman"/>
          <w:sz w:val="24"/>
          <w:szCs w:val="24"/>
          <w:lang w:val="en-US"/>
        </w:rPr>
        <w:t>(2), 27.</w:t>
      </w:r>
    </w:p>
    <w:p w14:paraId="6E2625C2" w14:textId="77777777" w:rsidR="00F56765" w:rsidRPr="008F4EC8" w:rsidRDefault="00F56765" w:rsidP="00F56765">
      <w:pPr>
        <w:spacing w:line="240" w:lineRule="auto"/>
        <w:rPr>
          <w:rFonts w:ascii="Times New Roman" w:eastAsia="Times New Roman" w:hAnsi="Times New Roman" w:cs="Times New Roman"/>
          <w:sz w:val="24"/>
          <w:szCs w:val="24"/>
          <w:lang w:val="en-US"/>
        </w:rPr>
      </w:pPr>
    </w:p>
    <w:p w14:paraId="4883821B" w14:textId="77777777" w:rsidR="00F56765" w:rsidRPr="00F56765" w:rsidRDefault="00F56765" w:rsidP="00F56765">
      <w:pPr>
        <w:spacing w:line="240" w:lineRule="auto"/>
        <w:rPr>
          <w:rFonts w:ascii="Times New Roman" w:hAnsi="Times New Roman" w:cs="Times New Roman"/>
          <w:sz w:val="24"/>
          <w:szCs w:val="24"/>
          <w:lang w:val="en-US"/>
        </w:rPr>
      </w:pPr>
      <w:r w:rsidRPr="00F56765">
        <w:rPr>
          <w:rFonts w:ascii="Times New Roman" w:hAnsi="Times New Roman" w:cs="Times New Roman"/>
          <w:sz w:val="24"/>
          <w:szCs w:val="24"/>
          <w:lang w:val="en-US"/>
        </w:rPr>
        <w:t xml:space="preserve">Lillis, T. (2017). Resistir regímenes de evaluación en el estudio del escribir: Hacia un imaginario enriquecido. </w:t>
      </w:r>
      <w:r w:rsidRPr="00F56765">
        <w:rPr>
          <w:rFonts w:ascii="Times New Roman" w:hAnsi="Times New Roman" w:cs="Times New Roman"/>
          <w:i/>
          <w:iCs/>
          <w:sz w:val="24"/>
          <w:szCs w:val="24"/>
          <w:lang w:val="en-US"/>
        </w:rPr>
        <w:t>Signo Y Pensamiento,</w:t>
      </w:r>
      <w:r w:rsidRPr="00F56765">
        <w:rPr>
          <w:rFonts w:ascii="Times New Roman" w:hAnsi="Times New Roman" w:cs="Times New Roman"/>
          <w:sz w:val="24"/>
          <w:szCs w:val="24"/>
          <w:lang w:val="en-US"/>
        </w:rPr>
        <w:t xml:space="preserve"> </w:t>
      </w:r>
      <w:r w:rsidRPr="00F56765">
        <w:rPr>
          <w:rFonts w:ascii="Times New Roman" w:hAnsi="Times New Roman" w:cs="Times New Roman"/>
          <w:i/>
          <w:iCs/>
          <w:sz w:val="24"/>
          <w:szCs w:val="24"/>
          <w:lang w:val="en-US"/>
        </w:rPr>
        <w:t>36</w:t>
      </w:r>
      <w:r w:rsidRPr="00F56765">
        <w:rPr>
          <w:rFonts w:ascii="Times New Roman" w:hAnsi="Times New Roman" w:cs="Times New Roman"/>
          <w:sz w:val="24"/>
          <w:szCs w:val="24"/>
          <w:lang w:val="en-US"/>
        </w:rPr>
        <w:t>(71), 66-81.</w:t>
      </w:r>
    </w:p>
    <w:p w14:paraId="78231EBF" w14:textId="77777777" w:rsidR="00F56765" w:rsidRPr="00F56765" w:rsidRDefault="00F56765" w:rsidP="00F56765">
      <w:pPr>
        <w:spacing w:line="240" w:lineRule="auto"/>
        <w:rPr>
          <w:rFonts w:ascii="Times New Roman" w:eastAsia="Times New Roman" w:hAnsi="Times New Roman" w:cs="Times New Roman"/>
          <w:sz w:val="24"/>
          <w:szCs w:val="24"/>
          <w:lang w:val="en-US"/>
        </w:rPr>
      </w:pPr>
    </w:p>
    <w:p w14:paraId="765F7687" w14:textId="77777777" w:rsidR="00F56765" w:rsidRPr="00F56765" w:rsidRDefault="00F56765" w:rsidP="00F56765">
      <w:pPr>
        <w:spacing w:line="240" w:lineRule="auto"/>
        <w:rPr>
          <w:rFonts w:ascii="Times New Roman" w:hAnsi="Times New Roman" w:cs="Times New Roman"/>
          <w:sz w:val="24"/>
          <w:szCs w:val="24"/>
          <w:lang w:val="en-US"/>
        </w:rPr>
      </w:pPr>
      <w:r w:rsidRPr="00F56765">
        <w:rPr>
          <w:rFonts w:ascii="Times New Roman" w:hAnsi="Times New Roman" w:cs="Times New Roman"/>
          <w:sz w:val="24"/>
          <w:szCs w:val="24"/>
          <w:lang w:val="en-US"/>
        </w:rPr>
        <w:t xml:space="preserve">Maybin, J., &amp; Lillis, T. (2015). BAAL/CUP Seminars 2013 / Text Trajectories – Developing dynamic approaches to textual analysis. </w:t>
      </w:r>
      <w:r w:rsidRPr="00F56765">
        <w:rPr>
          <w:rFonts w:ascii="Times New Roman" w:hAnsi="Times New Roman" w:cs="Times New Roman"/>
          <w:i/>
          <w:iCs/>
          <w:sz w:val="24"/>
          <w:szCs w:val="24"/>
          <w:lang w:val="en-US"/>
        </w:rPr>
        <w:t>Language Teaching,</w:t>
      </w:r>
      <w:r w:rsidRPr="00F56765">
        <w:rPr>
          <w:rFonts w:ascii="Times New Roman" w:hAnsi="Times New Roman" w:cs="Times New Roman"/>
          <w:sz w:val="24"/>
          <w:szCs w:val="24"/>
          <w:lang w:val="en-US"/>
        </w:rPr>
        <w:t xml:space="preserve"> </w:t>
      </w:r>
      <w:r w:rsidRPr="00F56765">
        <w:rPr>
          <w:rFonts w:ascii="Times New Roman" w:hAnsi="Times New Roman" w:cs="Times New Roman"/>
          <w:i/>
          <w:iCs/>
          <w:sz w:val="24"/>
          <w:szCs w:val="24"/>
          <w:lang w:val="en-US"/>
        </w:rPr>
        <w:t>48</w:t>
      </w:r>
      <w:r w:rsidRPr="00F56765">
        <w:rPr>
          <w:rFonts w:ascii="Times New Roman" w:hAnsi="Times New Roman" w:cs="Times New Roman"/>
          <w:sz w:val="24"/>
          <w:szCs w:val="24"/>
          <w:lang w:val="en-US"/>
        </w:rPr>
        <w:t>(1), 142-146.</w:t>
      </w:r>
    </w:p>
    <w:p w14:paraId="4752FDAC" w14:textId="77777777" w:rsidR="00F56765" w:rsidRPr="00F56765" w:rsidRDefault="00F56765" w:rsidP="00F56765">
      <w:pPr>
        <w:spacing w:line="240" w:lineRule="auto"/>
        <w:rPr>
          <w:rFonts w:ascii="Times New Roman" w:hAnsi="Times New Roman" w:cs="Times New Roman"/>
          <w:sz w:val="24"/>
          <w:szCs w:val="24"/>
          <w:lang w:val="en-US"/>
        </w:rPr>
      </w:pPr>
    </w:p>
    <w:p w14:paraId="55DA8739" w14:textId="77777777" w:rsidR="00F56765" w:rsidRPr="00F56765" w:rsidRDefault="00F56765" w:rsidP="00F56765">
      <w:pPr>
        <w:spacing w:line="240" w:lineRule="auto"/>
        <w:rPr>
          <w:rStyle w:val="refsource"/>
          <w:rFonts w:ascii="Times New Roman" w:hAnsi="Times New Roman" w:cs="Times New Roman"/>
          <w:sz w:val="24"/>
          <w:szCs w:val="24"/>
          <w:lang w:val="en-US"/>
        </w:rPr>
      </w:pPr>
      <w:r w:rsidRPr="00F56765">
        <w:rPr>
          <w:rStyle w:val="refauth"/>
          <w:rFonts w:ascii="Times New Roman" w:hAnsi="Times New Roman" w:cs="Times New Roman"/>
          <w:sz w:val="24"/>
          <w:szCs w:val="24"/>
          <w:lang w:val="en-US"/>
        </w:rPr>
        <w:lastRenderedPageBreak/>
        <w:t>Hynninen, N. (</w:t>
      </w:r>
      <w:r w:rsidRPr="00F56765">
        <w:rPr>
          <w:rStyle w:val="refyear"/>
          <w:rFonts w:ascii="Times New Roman" w:hAnsi="Times New Roman" w:cs="Times New Roman"/>
          <w:sz w:val="24"/>
          <w:szCs w:val="24"/>
          <w:lang w:val="en-US"/>
        </w:rPr>
        <w:t>2020)</w:t>
      </w:r>
      <w:r w:rsidRPr="00F56765">
        <w:rPr>
          <w:rFonts w:ascii="Times New Roman" w:hAnsi="Times New Roman" w:cs="Times New Roman"/>
          <w:sz w:val="24"/>
          <w:szCs w:val="24"/>
          <w:lang w:val="en-US"/>
        </w:rPr>
        <w:t>.</w:t>
      </w:r>
      <w:r w:rsidRPr="00F56765">
        <w:rPr>
          <w:rFonts w:ascii="Times New Roman" w:hAnsi="Times New Roman" w:cs="Times New Roman"/>
          <w:sz w:val="24"/>
          <w:szCs w:val="24"/>
        </w:rPr>
        <w:t> </w:t>
      </w:r>
      <w:r w:rsidRPr="00F56765">
        <w:rPr>
          <w:rFonts w:ascii="Times New Roman" w:hAnsi="Times New Roman" w:cs="Times New Roman"/>
          <w:sz w:val="24"/>
          <w:szCs w:val="24"/>
          <w:lang w:val="en-US"/>
        </w:rPr>
        <w:t xml:space="preserve">Moments and mechanisms of intervention along textual trajectories: Norm negotiations in English-medium research writing. </w:t>
      </w:r>
      <w:r w:rsidRPr="00F56765">
        <w:rPr>
          <w:rStyle w:val="refsource"/>
          <w:rFonts w:ascii="Times New Roman" w:hAnsi="Times New Roman" w:cs="Times New Roman"/>
          <w:sz w:val="24"/>
          <w:szCs w:val="24"/>
          <w:lang w:val="en-US"/>
        </w:rPr>
        <w:t xml:space="preserve">Text &amp; Talk. </w:t>
      </w:r>
    </w:p>
    <w:p w14:paraId="3B828A72" w14:textId="77777777" w:rsidR="00F56765" w:rsidRPr="00F56765" w:rsidRDefault="00F56765" w:rsidP="00F56765">
      <w:pPr>
        <w:spacing w:line="240" w:lineRule="auto"/>
        <w:rPr>
          <w:rFonts w:ascii="Times New Roman" w:hAnsi="Times New Roman" w:cs="Times New Roman"/>
          <w:sz w:val="24"/>
          <w:szCs w:val="24"/>
          <w:lang w:val="en-US"/>
        </w:rPr>
      </w:pPr>
    </w:p>
    <w:p w14:paraId="1A06111B" w14:textId="77777777" w:rsidR="00F56765" w:rsidRPr="00F56765" w:rsidRDefault="00F56765" w:rsidP="00F56765">
      <w:pPr>
        <w:spacing w:line="240" w:lineRule="auto"/>
        <w:rPr>
          <w:rFonts w:ascii="Times New Roman" w:hAnsi="Times New Roman" w:cs="Times New Roman"/>
          <w:sz w:val="24"/>
          <w:szCs w:val="24"/>
          <w:lang w:val="en-US"/>
        </w:rPr>
      </w:pPr>
      <w:r w:rsidRPr="00F56765">
        <w:rPr>
          <w:rFonts w:ascii="Times New Roman" w:hAnsi="Times New Roman" w:cs="Times New Roman"/>
          <w:sz w:val="24"/>
          <w:szCs w:val="24"/>
          <w:lang w:val="en-US"/>
        </w:rPr>
        <w:t>Lillis, T., &amp; Curry, M. J</w:t>
      </w:r>
      <w:r w:rsidRPr="008F4EC8">
        <w:rPr>
          <w:rFonts w:ascii="Times New Roman" w:eastAsia="Times New Roman" w:hAnsi="Times New Roman" w:cs="Times New Roman"/>
          <w:sz w:val="24"/>
          <w:szCs w:val="24"/>
          <w:lang w:val="en-US"/>
        </w:rPr>
        <w:t>.</w:t>
      </w:r>
      <w:r w:rsidRPr="00F56765">
        <w:rPr>
          <w:rFonts w:ascii="Times New Roman" w:hAnsi="Times New Roman" w:cs="Times New Roman"/>
          <w:sz w:val="24"/>
          <w:szCs w:val="24"/>
          <w:lang w:val="en-US"/>
        </w:rPr>
        <w:t xml:space="preserve"> (2015). </w:t>
      </w:r>
      <w:r w:rsidRPr="00F56765">
        <w:rPr>
          <w:rFonts w:ascii="Times New Roman" w:hAnsi="Times New Roman" w:cs="Times New Roman"/>
          <w:i/>
          <w:iCs/>
          <w:sz w:val="24"/>
          <w:szCs w:val="24"/>
          <w:lang w:val="en-US"/>
        </w:rPr>
        <w:t>The Politics of English, Language and Uptake: The Case of International Academic Journal Article Reviews</w:t>
      </w:r>
      <w:r w:rsidRPr="00F56765">
        <w:rPr>
          <w:rFonts w:ascii="Times New Roman" w:hAnsi="Times New Roman" w:cs="Times New Roman"/>
          <w:sz w:val="24"/>
          <w:szCs w:val="24"/>
          <w:lang w:val="en-US"/>
        </w:rPr>
        <w:t>.</w:t>
      </w:r>
    </w:p>
    <w:p w14:paraId="75CAFC8A" w14:textId="77777777" w:rsidR="00F56765" w:rsidRPr="00F56765" w:rsidRDefault="00F56765" w:rsidP="00F56765">
      <w:pPr>
        <w:spacing w:line="240" w:lineRule="auto"/>
        <w:rPr>
          <w:rFonts w:ascii="Times New Roman" w:hAnsi="Times New Roman" w:cs="Times New Roman"/>
          <w:sz w:val="24"/>
          <w:szCs w:val="24"/>
          <w:lang w:val="en-US"/>
        </w:rPr>
      </w:pPr>
    </w:p>
    <w:p w14:paraId="07474222" w14:textId="77777777" w:rsidR="00F56765" w:rsidRPr="00F56765" w:rsidRDefault="00F56765" w:rsidP="00F56765">
      <w:pPr>
        <w:spacing w:line="240" w:lineRule="auto"/>
        <w:rPr>
          <w:rFonts w:ascii="Times New Roman" w:eastAsia="Times New Roman" w:hAnsi="Times New Roman" w:cs="Times New Roman"/>
          <w:sz w:val="24"/>
          <w:szCs w:val="24"/>
          <w:lang/>
        </w:rPr>
      </w:pPr>
      <w:r w:rsidRPr="00F56765">
        <w:rPr>
          <w:rFonts w:ascii="Times New Roman" w:hAnsi="Times New Roman" w:cs="Times New Roman"/>
          <w:sz w:val="24"/>
          <w:szCs w:val="24"/>
          <w:lang w:val="en-US"/>
        </w:rPr>
        <w:t xml:space="preserve">Lillis, T. (2008). Ethnography as Method, Methodology, and “Deep Theorizing”. </w:t>
      </w:r>
      <w:r w:rsidRPr="00F56765">
        <w:rPr>
          <w:rFonts w:ascii="Times New Roman" w:hAnsi="Times New Roman" w:cs="Times New Roman"/>
          <w:i/>
          <w:iCs/>
          <w:sz w:val="24"/>
          <w:szCs w:val="24"/>
          <w:lang w:val="en-US"/>
        </w:rPr>
        <w:t>Written Communication,</w:t>
      </w:r>
      <w:r w:rsidRPr="00F56765">
        <w:rPr>
          <w:rFonts w:ascii="Times New Roman" w:hAnsi="Times New Roman" w:cs="Times New Roman"/>
          <w:sz w:val="24"/>
          <w:szCs w:val="24"/>
          <w:lang w:val="en-US"/>
        </w:rPr>
        <w:t xml:space="preserve"> </w:t>
      </w:r>
      <w:r w:rsidRPr="00F56765">
        <w:rPr>
          <w:rFonts w:ascii="Times New Roman" w:hAnsi="Times New Roman" w:cs="Times New Roman"/>
          <w:i/>
          <w:iCs/>
          <w:sz w:val="24"/>
          <w:szCs w:val="24"/>
          <w:lang w:val="en-US"/>
        </w:rPr>
        <w:t>25</w:t>
      </w:r>
      <w:r w:rsidRPr="00F56765">
        <w:rPr>
          <w:rFonts w:ascii="Times New Roman" w:hAnsi="Times New Roman" w:cs="Times New Roman"/>
          <w:sz w:val="24"/>
          <w:szCs w:val="24"/>
          <w:lang w:val="en-US"/>
        </w:rPr>
        <w:t>(3), 353-388.</w:t>
      </w:r>
    </w:p>
    <w:p w14:paraId="53C0B98A" w14:textId="77777777" w:rsidR="00F56765" w:rsidRPr="00482240" w:rsidRDefault="00F56765" w:rsidP="00F56765">
      <w:pPr>
        <w:spacing w:before="100" w:beforeAutospacing="1" w:after="100" w:afterAutospacing="1" w:line="240" w:lineRule="auto"/>
        <w:ind w:left="480" w:hanging="480"/>
        <w:rPr>
          <w:rFonts w:ascii="Times New Roman" w:eastAsia="Times New Roman" w:hAnsi="Times New Roman" w:cs="Times New Roman"/>
          <w:sz w:val="24"/>
          <w:szCs w:val="24"/>
          <w:lang/>
        </w:rPr>
      </w:pPr>
      <w:r w:rsidRPr="00482240">
        <w:rPr>
          <w:rFonts w:ascii="Times New Roman" w:eastAsia="Times New Roman" w:hAnsi="Times New Roman" w:cs="Times New Roman"/>
          <w:sz w:val="24"/>
          <w:szCs w:val="24"/>
          <w:lang/>
        </w:rPr>
        <w:t xml:space="preserve">Hewings, A., Lillis, T., &amp; Vladimirou, D. (2010). Who’s citing whose writings? A corpus based study of citations as interpersonal resource in English medium national and English medium international journals. </w:t>
      </w:r>
      <w:r w:rsidRPr="00482240">
        <w:rPr>
          <w:rFonts w:ascii="Times New Roman" w:eastAsia="Times New Roman" w:hAnsi="Times New Roman" w:cs="Times New Roman"/>
          <w:i/>
          <w:iCs/>
          <w:sz w:val="24"/>
          <w:szCs w:val="24"/>
          <w:lang/>
        </w:rPr>
        <w:t>Journal of English for Academic Purposes</w:t>
      </w:r>
      <w:r w:rsidRPr="00482240">
        <w:rPr>
          <w:rFonts w:ascii="Times New Roman" w:eastAsia="Times New Roman" w:hAnsi="Times New Roman" w:cs="Times New Roman"/>
          <w:sz w:val="24"/>
          <w:szCs w:val="24"/>
          <w:lang/>
        </w:rPr>
        <w:t xml:space="preserve">, </w:t>
      </w:r>
      <w:r w:rsidRPr="00482240">
        <w:rPr>
          <w:rFonts w:ascii="Times New Roman" w:eastAsia="Times New Roman" w:hAnsi="Times New Roman" w:cs="Times New Roman"/>
          <w:i/>
          <w:iCs/>
          <w:sz w:val="24"/>
          <w:szCs w:val="24"/>
          <w:lang/>
        </w:rPr>
        <w:t>9</w:t>
      </w:r>
      <w:r w:rsidRPr="00482240">
        <w:rPr>
          <w:rFonts w:ascii="Times New Roman" w:eastAsia="Times New Roman" w:hAnsi="Times New Roman" w:cs="Times New Roman"/>
          <w:sz w:val="24"/>
          <w:szCs w:val="24"/>
          <w:lang/>
        </w:rPr>
        <w:t>(2), 102–115. https://doi.org/10.1016/j.jeap.2010.02.005</w:t>
      </w:r>
    </w:p>
    <w:p w14:paraId="239ABCE6" w14:textId="77777777" w:rsidR="00F56765" w:rsidRPr="00F56765" w:rsidRDefault="00F56765" w:rsidP="00F56765">
      <w:pPr>
        <w:spacing w:before="100" w:beforeAutospacing="1" w:after="100" w:afterAutospacing="1" w:line="240" w:lineRule="auto"/>
        <w:ind w:left="480" w:hanging="480"/>
        <w:rPr>
          <w:rFonts w:ascii="Times New Roman" w:hAnsi="Times New Roman" w:cs="Times New Roman"/>
          <w:sz w:val="24"/>
          <w:szCs w:val="24"/>
          <w:lang w:val="en-US"/>
        </w:rPr>
      </w:pPr>
      <w:r w:rsidRPr="00482240">
        <w:rPr>
          <w:rFonts w:ascii="Times New Roman" w:eastAsia="Times New Roman" w:hAnsi="Times New Roman" w:cs="Times New Roman"/>
          <w:sz w:val="24"/>
          <w:szCs w:val="24"/>
          <w:lang/>
        </w:rPr>
        <w:t xml:space="preserve">Pérez-Llantada, C., Plo, R., &amp; Ferguson, G. R. (2011). “You don’t say what you know, only what you can”: The perceptions and practices of senior Spanish academics regarding research dissemination in English. </w:t>
      </w:r>
      <w:r w:rsidRPr="00482240">
        <w:rPr>
          <w:rFonts w:ascii="Times New Roman" w:eastAsia="Times New Roman" w:hAnsi="Times New Roman" w:cs="Times New Roman"/>
          <w:i/>
          <w:iCs/>
          <w:sz w:val="24"/>
          <w:szCs w:val="24"/>
          <w:lang/>
        </w:rPr>
        <w:t>English for Specific Purposes</w:t>
      </w:r>
      <w:r w:rsidRPr="00482240">
        <w:rPr>
          <w:rFonts w:ascii="Times New Roman" w:eastAsia="Times New Roman" w:hAnsi="Times New Roman" w:cs="Times New Roman"/>
          <w:sz w:val="24"/>
          <w:szCs w:val="24"/>
          <w:lang/>
        </w:rPr>
        <w:t xml:space="preserve">, </w:t>
      </w:r>
      <w:r w:rsidRPr="00482240">
        <w:rPr>
          <w:rFonts w:ascii="Times New Roman" w:eastAsia="Times New Roman" w:hAnsi="Times New Roman" w:cs="Times New Roman"/>
          <w:i/>
          <w:iCs/>
          <w:sz w:val="24"/>
          <w:szCs w:val="24"/>
          <w:lang/>
        </w:rPr>
        <w:t>30</w:t>
      </w:r>
      <w:r w:rsidRPr="00482240">
        <w:rPr>
          <w:rFonts w:ascii="Times New Roman" w:eastAsia="Times New Roman" w:hAnsi="Times New Roman" w:cs="Times New Roman"/>
          <w:sz w:val="24"/>
          <w:szCs w:val="24"/>
          <w:lang/>
        </w:rPr>
        <w:t xml:space="preserve">(1), 18–30. </w:t>
      </w:r>
      <w:hyperlink r:id="rId9" w:history="1">
        <w:r w:rsidRPr="00482240">
          <w:rPr>
            <w:rStyle w:val="Hyperlink"/>
            <w:rFonts w:ascii="Times New Roman" w:hAnsi="Times New Roman" w:cs="Times New Roman"/>
            <w:sz w:val="24"/>
            <w:szCs w:val="24"/>
            <w:lang/>
          </w:rPr>
          <w:t>https://doi.org/10.1016/j.esp.2010.05.001</w:t>
        </w:r>
      </w:hyperlink>
    </w:p>
    <w:p w14:paraId="024D8E43" w14:textId="77777777" w:rsidR="00F56765" w:rsidRPr="00F56765" w:rsidRDefault="00F56765" w:rsidP="00F56765">
      <w:pPr>
        <w:spacing w:before="100" w:beforeAutospacing="1" w:after="100" w:afterAutospacing="1" w:line="240" w:lineRule="auto"/>
        <w:ind w:left="480" w:hanging="480"/>
        <w:rPr>
          <w:rFonts w:ascii="Times New Roman" w:hAnsi="Times New Roman" w:cs="Times New Roman"/>
          <w:sz w:val="24"/>
          <w:szCs w:val="24"/>
          <w:lang w:val="en-US"/>
        </w:rPr>
      </w:pPr>
      <w:r w:rsidRPr="00F56765">
        <w:rPr>
          <w:rFonts w:ascii="Times New Roman" w:hAnsi="Times New Roman" w:cs="Times New Roman"/>
          <w:sz w:val="24"/>
          <w:szCs w:val="24"/>
          <w:lang w:val="en-GB"/>
        </w:rPr>
        <w:t xml:space="preserve">Martinez, R. &amp; Graf, K. (2016). Thesis Supervisors as Literacy Brokers in Brazil. Publications. </w:t>
      </w:r>
    </w:p>
    <w:p w14:paraId="7457577C" w14:textId="77777777" w:rsidR="00F56765" w:rsidRPr="00F56765" w:rsidRDefault="00F56765" w:rsidP="00F56765">
      <w:pPr>
        <w:spacing w:before="100" w:beforeAutospacing="1" w:after="100" w:afterAutospacing="1" w:line="240" w:lineRule="auto"/>
        <w:ind w:left="480" w:hanging="480"/>
        <w:rPr>
          <w:rFonts w:ascii="Times New Roman" w:hAnsi="Times New Roman" w:cs="Times New Roman"/>
          <w:sz w:val="24"/>
          <w:szCs w:val="24"/>
          <w:lang w:val="en-US"/>
        </w:rPr>
      </w:pPr>
      <w:r w:rsidRPr="00F56765">
        <w:rPr>
          <w:rFonts w:ascii="Times New Roman" w:eastAsia="Times New Roman" w:hAnsi="Times New Roman" w:cs="Times New Roman"/>
          <w:sz w:val="24"/>
          <w:szCs w:val="24"/>
          <w:lang w:val="en-US"/>
        </w:rPr>
        <w:t>Latour, B., &amp; Woolgar, S. (1979). Laboratory life: The construction of scientific facts. Princeton, NJ: Princeton University Press.</w:t>
      </w:r>
    </w:p>
    <w:p w14:paraId="55C42443" w14:textId="77777777" w:rsidR="00F56765" w:rsidRPr="00F56765" w:rsidRDefault="00F56765" w:rsidP="00F56765">
      <w:pPr>
        <w:spacing w:before="100" w:beforeAutospacing="1" w:after="100" w:afterAutospacing="1" w:line="240" w:lineRule="auto"/>
        <w:ind w:left="480" w:hanging="480"/>
        <w:rPr>
          <w:rFonts w:ascii="Times New Roman" w:hAnsi="Times New Roman" w:cs="Times New Roman"/>
          <w:sz w:val="24"/>
          <w:szCs w:val="24"/>
          <w:lang w:val="en-US"/>
        </w:rPr>
      </w:pPr>
      <w:r w:rsidRPr="00F56765">
        <w:rPr>
          <w:rFonts w:ascii="Times New Roman" w:hAnsi="Times New Roman" w:cs="Times New Roman"/>
          <w:sz w:val="24"/>
          <w:szCs w:val="24"/>
          <w:lang w:val="en-US"/>
        </w:rPr>
        <w:t xml:space="preserve">Kirchik, O., Gingras, Y., &amp; Larivière, V. (2012).  Changes in publication languages and citation practices and their effect on the scientific impact of Russian science (1993–2010). </w:t>
      </w:r>
      <w:r w:rsidRPr="00F56765">
        <w:rPr>
          <w:rFonts w:ascii="Times New Roman" w:hAnsi="Times New Roman" w:cs="Times New Roman"/>
          <w:i/>
          <w:sz w:val="24"/>
          <w:szCs w:val="24"/>
          <w:lang w:val="en-US"/>
        </w:rPr>
        <w:t xml:space="preserve">Journal of the American Society for Information Science and Technology, </w:t>
      </w:r>
      <w:r w:rsidRPr="00F56765">
        <w:rPr>
          <w:rFonts w:ascii="Times New Roman" w:hAnsi="Times New Roman" w:cs="Times New Roman"/>
          <w:sz w:val="24"/>
          <w:szCs w:val="24"/>
          <w:lang w:val="en-US"/>
        </w:rPr>
        <w:t>63(7), 1411-1419.</w:t>
      </w:r>
      <w:r w:rsidRPr="00F56765">
        <w:rPr>
          <w:rFonts w:ascii="Times New Roman" w:hAnsi="Times New Roman" w:cs="Times New Roman"/>
          <w:color w:val="000000" w:themeColor="text1"/>
          <w:sz w:val="24"/>
          <w:szCs w:val="24"/>
          <w:lang w:val="en-US"/>
        </w:rPr>
        <w:t xml:space="preserve"> </w:t>
      </w:r>
      <w:hyperlink r:id="rId10" w:history="1">
        <w:r w:rsidRPr="00F56765">
          <w:rPr>
            <w:rStyle w:val="Hyperlink"/>
            <w:rFonts w:ascii="Times New Roman" w:hAnsi="Times New Roman" w:cs="Times New Roman"/>
            <w:sz w:val="24"/>
            <w:szCs w:val="24"/>
            <w:lang w:val="en-US"/>
          </w:rPr>
          <w:t>https://doi.org/10.1002/asi</w:t>
        </w:r>
      </w:hyperlink>
      <w:r w:rsidRPr="00F56765">
        <w:rPr>
          <w:rFonts w:ascii="Times New Roman" w:hAnsi="Times New Roman" w:cs="Times New Roman"/>
          <w:color w:val="000000" w:themeColor="text1"/>
          <w:sz w:val="24"/>
          <w:szCs w:val="24"/>
          <w:lang w:val="en-US"/>
        </w:rPr>
        <w:t xml:space="preserve">  </w:t>
      </w:r>
    </w:p>
    <w:p w14:paraId="60B0049E" w14:textId="77777777" w:rsidR="00F56765" w:rsidRPr="00F56765" w:rsidRDefault="00F56765" w:rsidP="00F56765">
      <w:pPr>
        <w:spacing w:before="100" w:beforeAutospacing="1" w:after="100" w:afterAutospacing="1" w:line="240" w:lineRule="auto"/>
        <w:ind w:left="480" w:hanging="480"/>
        <w:rPr>
          <w:rFonts w:ascii="Times New Roman" w:hAnsi="Times New Roman" w:cs="Times New Roman"/>
          <w:sz w:val="24"/>
          <w:szCs w:val="24"/>
          <w:lang w:val="en-US"/>
        </w:rPr>
      </w:pPr>
      <w:r w:rsidRPr="00F56765">
        <w:rPr>
          <w:rFonts w:ascii="Times New Roman" w:hAnsi="Times New Roman" w:cs="Times New Roman"/>
          <w:sz w:val="24"/>
          <w:szCs w:val="24"/>
          <w:lang w:val="en-US"/>
        </w:rPr>
        <w:t xml:space="preserve">Bazerman, C. (1988). </w:t>
      </w:r>
      <w:r w:rsidRPr="00F56765">
        <w:rPr>
          <w:rFonts w:ascii="Times New Roman" w:hAnsi="Times New Roman" w:cs="Times New Roman"/>
          <w:i/>
          <w:iCs/>
          <w:sz w:val="24"/>
          <w:szCs w:val="24"/>
          <w:lang w:val="en-US"/>
        </w:rPr>
        <w:t>Shaping written knowledge: the genre and activity of the experimental article in science</w:t>
      </w:r>
      <w:r w:rsidRPr="00F56765">
        <w:rPr>
          <w:rFonts w:ascii="Times New Roman" w:hAnsi="Times New Roman" w:cs="Times New Roman"/>
          <w:sz w:val="24"/>
          <w:szCs w:val="24"/>
          <w:lang w:val="en-US"/>
        </w:rPr>
        <w:t xml:space="preserve">. The University of Wisconsin Press. </w:t>
      </w:r>
      <w:hyperlink r:id="rId11" w:history="1">
        <w:r w:rsidRPr="00F56765">
          <w:rPr>
            <w:rStyle w:val="Hyperlink"/>
            <w:rFonts w:ascii="Times New Roman" w:hAnsi="Times New Roman" w:cs="Times New Roman"/>
            <w:sz w:val="24"/>
            <w:szCs w:val="24"/>
            <w:lang w:val="en-US"/>
          </w:rPr>
          <w:t>https://doi.org/10.1016/0039-3681(90)90031-3</w:t>
        </w:r>
      </w:hyperlink>
      <w:r w:rsidRPr="00F56765">
        <w:rPr>
          <w:rFonts w:ascii="Times New Roman" w:hAnsi="Times New Roman" w:cs="Times New Roman"/>
          <w:sz w:val="24"/>
          <w:szCs w:val="24"/>
          <w:lang w:val="en-US"/>
        </w:rPr>
        <w:t xml:space="preserve"> </w:t>
      </w:r>
    </w:p>
    <w:p w14:paraId="5BADF8EA" w14:textId="77777777" w:rsidR="00F56765" w:rsidRPr="00F56765" w:rsidRDefault="00F56765" w:rsidP="00F56765">
      <w:pPr>
        <w:pStyle w:val="NormalWeb"/>
        <w:ind w:left="480" w:hanging="480"/>
      </w:pPr>
      <w:r w:rsidRPr="00F56765">
        <w:t xml:space="preserve">Canagarajah, A. S. (2002). </w:t>
      </w:r>
      <w:r w:rsidRPr="00F56765">
        <w:rPr>
          <w:i/>
          <w:iCs/>
        </w:rPr>
        <w:t>Geopolitics of academic writing</w:t>
      </w:r>
      <w:r w:rsidRPr="00F56765">
        <w:t>.</w:t>
      </w:r>
    </w:p>
    <w:p w14:paraId="3C3308D7" w14:textId="77777777" w:rsidR="00F56765" w:rsidRPr="00F56765" w:rsidRDefault="00F56765" w:rsidP="00F56765">
      <w:pPr>
        <w:pStyle w:val="NormalWeb"/>
        <w:ind w:left="480" w:hanging="480"/>
        <w:rPr>
          <w:color w:val="000000" w:themeColor="text1"/>
        </w:rPr>
      </w:pPr>
      <w:r w:rsidRPr="00F56765">
        <w:rPr>
          <w:color w:val="000000" w:themeColor="text1"/>
        </w:rPr>
        <w:t xml:space="preserve">Bennett, K. (2007). Epistemicide! The tale of a predatory discourse. </w:t>
      </w:r>
      <w:r w:rsidRPr="00F56765">
        <w:rPr>
          <w:i/>
          <w:color w:val="000000" w:themeColor="text1"/>
        </w:rPr>
        <w:t>The Translator,</w:t>
      </w:r>
      <w:r w:rsidRPr="00F56765">
        <w:rPr>
          <w:color w:val="000000" w:themeColor="text1"/>
        </w:rPr>
        <w:t xml:space="preserve"> 13, 1–19.</w:t>
      </w:r>
    </w:p>
    <w:p w14:paraId="4589DF69" w14:textId="77777777" w:rsidR="005F08D0" w:rsidRDefault="00F56765" w:rsidP="005F08D0">
      <w:pPr>
        <w:pStyle w:val="NormalWeb"/>
        <w:ind w:left="480" w:hanging="480"/>
        <w:rPr>
          <w:lang w:val="da-DK"/>
        </w:rPr>
      </w:pPr>
      <w:r w:rsidRPr="00F56765">
        <w:t xml:space="preserve">Feng, H., Beckett, G.H. &amp; Huang, D. (2013). From ‘import’ to ‘import—export’ oriented internationalization: the impact of national policy on scholarly publication in China. </w:t>
      </w:r>
      <w:r w:rsidRPr="00F56765">
        <w:rPr>
          <w:i/>
          <w:iCs/>
          <w:lang w:val="da-DK"/>
        </w:rPr>
        <w:t>Lang Policy</w:t>
      </w:r>
      <w:r w:rsidRPr="00F56765">
        <w:rPr>
          <w:lang w:val="da-DK"/>
        </w:rPr>
        <w:t xml:space="preserve"> 12,</w:t>
      </w:r>
      <w:r w:rsidRPr="00F56765">
        <w:rPr>
          <w:b/>
          <w:bCs/>
          <w:lang w:val="da-DK"/>
        </w:rPr>
        <w:t xml:space="preserve"> </w:t>
      </w:r>
      <w:r w:rsidRPr="00F56765">
        <w:rPr>
          <w:lang w:val="da-DK"/>
        </w:rPr>
        <w:t xml:space="preserve">251–272 (2013). </w:t>
      </w:r>
      <w:hyperlink r:id="rId12" w:history="1">
        <w:r w:rsidRPr="00F56765">
          <w:rPr>
            <w:rStyle w:val="Hyperlink"/>
            <w:lang w:val="da-DK"/>
          </w:rPr>
          <w:t>https://doi-org.libezproxy.open.ac.uk/10.1007/s10993-013-9285-8</w:t>
        </w:r>
      </w:hyperlink>
      <w:r w:rsidRPr="00F56765">
        <w:rPr>
          <w:lang w:val="da-DK"/>
        </w:rPr>
        <w:t xml:space="preserve"> </w:t>
      </w:r>
    </w:p>
    <w:p w14:paraId="7D892FBB" w14:textId="77777777" w:rsidR="005F08D0" w:rsidRDefault="00F56765" w:rsidP="005F08D0">
      <w:pPr>
        <w:pStyle w:val="NormalWeb"/>
        <w:ind w:left="480" w:hanging="480"/>
        <w:rPr>
          <w:lang w:val="en-US"/>
        </w:rPr>
      </w:pPr>
      <w:r w:rsidRPr="00F56765">
        <w:rPr>
          <w:lang w:val="en-US"/>
        </w:rPr>
        <w:t xml:space="preserve">Hyland, K., &amp; Jiang, F. (2019). Points of Reference: Changing Patterns of Academic Citation. </w:t>
      </w:r>
      <w:r w:rsidRPr="00F56765">
        <w:rPr>
          <w:i/>
          <w:iCs/>
          <w:lang w:val="en-US"/>
        </w:rPr>
        <w:t>Applied Linguistics,</w:t>
      </w:r>
      <w:r w:rsidRPr="00F56765">
        <w:rPr>
          <w:lang w:val="en-US"/>
        </w:rPr>
        <w:t xml:space="preserve"> </w:t>
      </w:r>
      <w:r w:rsidRPr="00F56765">
        <w:rPr>
          <w:i/>
          <w:iCs/>
          <w:lang w:val="en-US"/>
        </w:rPr>
        <w:t>40</w:t>
      </w:r>
      <w:r w:rsidRPr="00F56765">
        <w:rPr>
          <w:lang w:val="en-US"/>
        </w:rPr>
        <w:t>(1), 64-85.</w:t>
      </w:r>
    </w:p>
    <w:p w14:paraId="14C0AA14" w14:textId="77777777" w:rsidR="005F08D0" w:rsidRDefault="00F56765" w:rsidP="005F08D0">
      <w:pPr>
        <w:pStyle w:val="NormalWeb"/>
        <w:ind w:left="480" w:hanging="480"/>
        <w:rPr>
          <w:color w:val="000000"/>
          <w:lang w:val="en-US"/>
        </w:rPr>
      </w:pPr>
      <w:r w:rsidRPr="00F56765">
        <w:rPr>
          <w:color w:val="000000" w:themeColor="text1"/>
          <w:lang w:val="en-GB"/>
        </w:rPr>
        <w:t xml:space="preserve">Ivanič, R. (1998). </w:t>
      </w:r>
      <w:r w:rsidRPr="00F56765">
        <w:rPr>
          <w:i/>
          <w:color w:val="000000" w:themeColor="text1"/>
          <w:lang w:val="en-US"/>
        </w:rPr>
        <w:t>Writing and identity: The discoursal construction of identity in academic writing</w:t>
      </w:r>
      <w:r w:rsidRPr="00F56765">
        <w:rPr>
          <w:color w:val="000000" w:themeColor="text1"/>
          <w:lang w:val="en-US"/>
        </w:rPr>
        <w:t>. Amsterdam: John Benjamins.</w:t>
      </w:r>
      <w:r w:rsidRPr="00F56765">
        <w:rPr>
          <w:color w:val="000000"/>
          <w:lang w:val="en-US"/>
        </w:rPr>
        <w:t xml:space="preserve"> </w:t>
      </w:r>
    </w:p>
    <w:p w14:paraId="4E28283F" w14:textId="77777777" w:rsidR="005F08D0" w:rsidRDefault="00F56765" w:rsidP="005F08D0">
      <w:pPr>
        <w:pStyle w:val="NormalWeb"/>
        <w:ind w:left="480" w:hanging="480"/>
        <w:rPr>
          <w:color w:val="000000"/>
          <w:lang w:val="en-US"/>
        </w:rPr>
      </w:pPr>
      <w:r w:rsidRPr="00F56765">
        <w:rPr>
          <w:color w:val="000000" w:themeColor="text1"/>
          <w:lang w:val="en-US"/>
        </w:rPr>
        <w:lastRenderedPageBreak/>
        <w:t xml:space="preserve">Lea, M. R., &amp; Street, B. V. (1998). Studies in Higher Education academic literacies approach Student Writing in Higher Education : an academic literacies approach. </w:t>
      </w:r>
      <w:r w:rsidRPr="00F56765">
        <w:rPr>
          <w:i/>
          <w:color w:val="000000" w:themeColor="text1"/>
          <w:lang w:val="en-US"/>
        </w:rPr>
        <w:t>Studies in Higher Education</w:t>
      </w:r>
      <w:r w:rsidRPr="00F56765">
        <w:rPr>
          <w:color w:val="000000" w:themeColor="text1"/>
          <w:lang w:val="en-US"/>
        </w:rPr>
        <w:t xml:space="preserve">, </w:t>
      </w:r>
      <w:r w:rsidRPr="00F56765">
        <w:rPr>
          <w:i/>
          <w:color w:val="000000" w:themeColor="text1"/>
          <w:lang w:val="en-US"/>
        </w:rPr>
        <w:t>23</w:t>
      </w:r>
      <w:r w:rsidRPr="00F56765">
        <w:rPr>
          <w:color w:val="000000" w:themeColor="text1"/>
          <w:lang w:val="en-US"/>
        </w:rPr>
        <w:t xml:space="preserve">(2), 157–172. </w:t>
      </w:r>
      <w:hyperlink r:id="rId13" w:history="1">
        <w:r w:rsidRPr="00F56765">
          <w:rPr>
            <w:rStyle w:val="Hyperlink"/>
            <w:lang w:val="en-US"/>
          </w:rPr>
          <w:t>https://doi.org/10.1080/03075079812331380364</w:t>
        </w:r>
      </w:hyperlink>
      <w:r w:rsidRPr="00F56765">
        <w:rPr>
          <w:color w:val="000000" w:themeColor="text1"/>
          <w:lang w:val="en-US"/>
        </w:rPr>
        <w:t xml:space="preserve"> </w:t>
      </w:r>
      <w:r w:rsidRPr="00F56765">
        <w:rPr>
          <w:color w:val="000000"/>
          <w:lang w:val="en-US"/>
        </w:rPr>
        <w:t xml:space="preserve"> </w:t>
      </w:r>
    </w:p>
    <w:p w14:paraId="1B60CAE0" w14:textId="77777777" w:rsidR="005F08D0" w:rsidRDefault="00F56765" w:rsidP="005F08D0">
      <w:pPr>
        <w:pStyle w:val="NormalWeb"/>
        <w:ind w:left="480" w:hanging="480"/>
        <w:rPr>
          <w:lang w:val="en-US"/>
        </w:rPr>
      </w:pPr>
      <w:r w:rsidRPr="00F56765">
        <w:rPr>
          <w:rFonts w:eastAsia="Arial"/>
          <w:lang w:val="en-GB" w:eastAsia="en-US"/>
        </w:rPr>
        <w:t xml:space="preserve">Prior, P. A. (1998). </w:t>
      </w:r>
      <w:r w:rsidRPr="00F56765">
        <w:rPr>
          <w:rFonts w:eastAsia="Arial"/>
          <w:i/>
          <w:iCs/>
          <w:lang w:val="en-GB" w:eastAsia="en-US"/>
        </w:rPr>
        <w:t>Writing/disciplinarity: A sociohistoric account of literate activity in the academy</w:t>
      </w:r>
      <w:r w:rsidRPr="00F56765">
        <w:rPr>
          <w:rFonts w:eastAsia="Arial"/>
          <w:lang w:val="en-GB" w:eastAsia="en-US"/>
        </w:rPr>
        <w:t>. Mahwah, NJ: Lawrence Erlbaum Associates.</w:t>
      </w:r>
      <w:r w:rsidRPr="00F56765">
        <w:rPr>
          <w:lang w:val="en-US"/>
        </w:rPr>
        <w:t xml:space="preserve"> </w:t>
      </w:r>
    </w:p>
    <w:p w14:paraId="1668F013" w14:textId="6B53BF5A" w:rsidR="00F56765" w:rsidRPr="005F08D0" w:rsidRDefault="00F56765" w:rsidP="005F08D0">
      <w:pPr>
        <w:pStyle w:val="NormalWeb"/>
        <w:ind w:left="480" w:hanging="480"/>
        <w:rPr>
          <w:color w:val="000000" w:themeColor="text1"/>
        </w:rPr>
      </w:pPr>
      <w:r w:rsidRPr="00F56765">
        <w:rPr>
          <w:lang w:val="en-US"/>
        </w:rPr>
        <w:t xml:space="preserve">Jones, Turner, &amp; Street B. (1999). </w:t>
      </w:r>
      <w:r w:rsidRPr="00F56765">
        <w:rPr>
          <w:i/>
          <w:iCs/>
          <w:lang w:val="en-US"/>
        </w:rPr>
        <w:t>Students writing in the university : Cultural and epistemological issues</w:t>
      </w:r>
      <w:r w:rsidRPr="00F56765">
        <w:rPr>
          <w:lang w:val="en-US"/>
        </w:rPr>
        <w:t xml:space="preserve"> (Studies in written language and literacy Students writing in the university).</w:t>
      </w:r>
    </w:p>
    <w:p w14:paraId="52CEB6E8" w14:textId="77777777" w:rsidR="00F56765" w:rsidRPr="00F56765" w:rsidRDefault="00F56765" w:rsidP="00F56765">
      <w:pPr>
        <w:pStyle w:val="NormalWeb"/>
        <w:ind w:left="480" w:hanging="480"/>
      </w:pPr>
      <w:r w:rsidRPr="00F56765">
        <w:t xml:space="preserve">Berkenkotter, C., &amp; Huckin, T. (1995). </w:t>
      </w:r>
      <w:r w:rsidRPr="00F56765">
        <w:rPr>
          <w:i/>
          <w:iCs/>
        </w:rPr>
        <w:t>Genre knowledge in disciplinary communication: cognition, culture, power</w:t>
      </w:r>
      <w:r w:rsidRPr="00F56765">
        <w:t>.</w:t>
      </w:r>
    </w:p>
    <w:p w14:paraId="5F4BD059" w14:textId="77777777" w:rsidR="00F56765" w:rsidRPr="00F56765" w:rsidRDefault="00F56765" w:rsidP="00F56765">
      <w:pPr>
        <w:pStyle w:val="NormalWeb"/>
        <w:ind w:left="480" w:hanging="480"/>
      </w:pPr>
      <w:r w:rsidRPr="00F56765">
        <w:t>Wenger, E. (1998). Communities of practice: Learning, meaning, and identity. Cambridge, England: Cambridge University Press.</w:t>
      </w:r>
    </w:p>
    <w:p w14:paraId="7A84E003" w14:textId="77777777" w:rsidR="00F56765" w:rsidRPr="00F56765" w:rsidRDefault="00F56765" w:rsidP="00F56765">
      <w:pPr>
        <w:pStyle w:val="NormalWeb"/>
        <w:ind w:left="480" w:hanging="480"/>
      </w:pPr>
      <w:r w:rsidRPr="00F56765">
        <w:rPr>
          <w:rFonts w:ascii="Calibri" w:hAnsi="Calibri" w:cs="Calibri"/>
        </w:rPr>
        <w:t>﻿</w:t>
      </w:r>
      <w:r w:rsidRPr="00F56765">
        <w:t>Chouliaraki, Lilie, and Norman Fairclough. 1999. Discourse in Late Modernity: Rethinking Crit- ical Discourse Analysis. Edinburgh: Edinburgh University Press.</w:t>
      </w:r>
    </w:p>
    <w:p w14:paraId="5692D2B1" w14:textId="77777777" w:rsidR="00F56765" w:rsidRPr="00F56765" w:rsidRDefault="00F56765" w:rsidP="00F56765">
      <w:pPr>
        <w:pStyle w:val="NormalWeb"/>
        <w:ind w:left="480" w:hanging="480"/>
      </w:pPr>
      <w:r w:rsidRPr="00F56765">
        <w:rPr>
          <w:rFonts w:ascii="Calibri" w:hAnsi="Calibri" w:cs="Calibri"/>
        </w:rPr>
        <w:t>﻿</w:t>
      </w:r>
      <w:r w:rsidRPr="00F56765">
        <w:t>Foucault, Michel (1970) The Order of Discourse: An Archaeology of the Human Sciences, Tavistock, London.</w:t>
      </w:r>
    </w:p>
    <w:p w14:paraId="59A9B707" w14:textId="77777777" w:rsidR="00F56765" w:rsidRPr="00F56765" w:rsidRDefault="00F56765" w:rsidP="00F56765">
      <w:pPr>
        <w:pStyle w:val="NormalWeb"/>
        <w:ind w:left="480" w:hanging="480"/>
      </w:pPr>
      <w:r w:rsidRPr="00F56765">
        <w:t xml:space="preserve">Blommaert, Jan, &amp; Horner, Bruce. (2017). Mobility and academic literacies: An epistolary conversation. </w:t>
      </w:r>
      <w:r w:rsidRPr="00F56765">
        <w:rPr>
          <w:i/>
          <w:iCs/>
        </w:rPr>
        <w:t>London Review of Education,</w:t>
      </w:r>
      <w:r w:rsidRPr="00F56765">
        <w:t xml:space="preserve"> </w:t>
      </w:r>
      <w:r w:rsidRPr="00F56765">
        <w:rPr>
          <w:i/>
          <w:iCs/>
        </w:rPr>
        <w:t>15</w:t>
      </w:r>
      <w:r w:rsidRPr="00F56765">
        <w:t>(1), 2-20.</w:t>
      </w:r>
    </w:p>
    <w:p w14:paraId="5EDF6281" w14:textId="77777777" w:rsidR="00F56765" w:rsidRPr="00F56765" w:rsidRDefault="00F56765" w:rsidP="00F56765">
      <w:pPr>
        <w:pStyle w:val="NormalWeb"/>
        <w:ind w:left="480" w:hanging="480"/>
      </w:pPr>
      <w:r w:rsidRPr="00F56765">
        <w:t xml:space="preserve">Silverstein, M., &amp; Urban, G. (1996). </w:t>
      </w:r>
      <w:r w:rsidRPr="00F56765">
        <w:rPr>
          <w:i/>
          <w:iCs/>
        </w:rPr>
        <w:t>Natural histories of discourse</w:t>
      </w:r>
      <w:r w:rsidRPr="00F56765">
        <w:t>.</w:t>
      </w:r>
    </w:p>
    <w:p w14:paraId="3AD2DC56" w14:textId="77777777" w:rsidR="00F56765" w:rsidRPr="00F56765" w:rsidRDefault="00F56765" w:rsidP="00F56765">
      <w:pPr>
        <w:pStyle w:val="NormalWeb"/>
        <w:ind w:left="480" w:hanging="480"/>
      </w:pPr>
      <w:r w:rsidRPr="00F56765">
        <w:t xml:space="preserve">Yin, R. (2009). </w:t>
      </w:r>
      <w:r w:rsidRPr="00F56765">
        <w:rPr>
          <w:i/>
          <w:iCs/>
        </w:rPr>
        <w:t>Case Study Research: Design and Methods</w:t>
      </w:r>
      <w:r w:rsidRPr="00F56765">
        <w:t>. 4th ed. Los Angeles, Calif.: Sage Publications.</w:t>
      </w:r>
    </w:p>
    <w:p w14:paraId="465B912E" w14:textId="77777777" w:rsidR="00F56765" w:rsidRPr="00F56765" w:rsidRDefault="00F56765" w:rsidP="00F56765">
      <w:pPr>
        <w:pStyle w:val="NormalWeb"/>
        <w:ind w:left="480" w:hanging="480"/>
      </w:pPr>
      <w:r w:rsidRPr="00F56765">
        <w:t xml:space="preserve">Casanave, C. P. (2003). Looking ahead to more sociopolitically-oriented case study research in L2 writing scholarship: (But should it be called “post-process”?). </w:t>
      </w:r>
      <w:r w:rsidRPr="00F56765">
        <w:rPr>
          <w:i/>
          <w:iCs/>
        </w:rPr>
        <w:t>Journal of Second Language Writing, 12</w:t>
      </w:r>
      <w:r w:rsidRPr="00F56765">
        <w:t xml:space="preserve">(1), 85-102. </w:t>
      </w:r>
      <w:hyperlink r:id="rId14" w:history="1">
        <w:r w:rsidRPr="00F56765">
          <w:rPr>
            <w:rStyle w:val="Hyperlink"/>
          </w:rPr>
          <w:t>https://doi:10.1016/S1060-3743(03)00002-X</w:t>
        </w:r>
      </w:hyperlink>
      <w:r w:rsidRPr="00F56765">
        <w:t xml:space="preserve"> </w:t>
      </w:r>
    </w:p>
    <w:p w14:paraId="41DD658E" w14:textId="77777777" w:rsidR="00F56765" w:rsidRPr="00F56765" w:rsidRDefault="00F56765" w:rsidP="00F56765">
      <w:pPr>
        <w:pStyle w:val="NormalWeb"/>
        <w:ind w:left="480" w:hanging="480"/>
      </w:pPr>
      <w:r w:rsidRPr="00F56765">
        <w:rPr>
          <w:rFonts w:ascii="Calibri" w:hAnsi="Calibri" w:cs="Calibri"/>
        </w:rPr>
        <w:t>﻿</w:t>
      </w:r>
      <w:r w:rsidRPr="00F56765">
        <w:t>Bartholomae, D. (1985). Inventing the University. In M. Rose (Ed.), When a writer can’t write: Studies in writer’s block and other composing-process problems (pp. 134–165). New York: Guilford.</w:t>
      </w:r>
    </w:p>
    <w:p w14:paraId="658DDC3D" w14:textId="77777777" w:rsidR="00F56765" w:rsidRPr="00F56765" w:rsidRDefault="00F56765" w:rsidP="00F56765">
      <w:pPr>
        <w:pStyle w:val="NormalWeb"/>
        <w:ind w:left="480" w:hanging="480"/>
      </w:pPr>
      <w:r w:rsidRPr="00F56765">
        <w:t>Becher, T., &amp; Trowler, P. R. (2001). Academic tribes and territories. Buckingham: Society for Research in Higher Education and Open University Press.</w:t>
      </w:r>
    </w:p>
    <w:p w14:paraId="0E470055" w14:textId="77777777" w:rsidR="00F56765" w:rsidRPr="00F56765" w:rsidRDefault="00F56765" w:rsidP="00F56765">
      <w:pPr>
        <w:pStyle w:val="NormalWeb"/>
        <w:ind w:left="480" w:hanging="480"/>
      </w:pPr>
      <w:r w:rsidRPr="00F56765">
        <w:t xml:space="preserve">Larson, J. (2018). Other voices: Authors' literary-academic presence and publication in the discursive world system. Discourse (Abingdon, England), 39(4), 521-535. </w:t>
      </w:r>
      <w:hyperlink r:id="rId15" w:history="1">
        <w:r w:rsidRPr="00F56765">
          <w:rPr>
            <w:rStyle w:val="Hyperlink"/>
          </w:rPr>
          <w:t>https://doi:10.1080/01596306.2016.1278357</w:t>
        </w:r>
      </w:hyperlink>
      <w:r w:rsidRPr="00F56765">
        <w:t xml:space="preserve"> </w:t>
      </w:r>
    </w:p>
    <w:p w14:paraId="54E46D22" w14:textId="77777777" w:rsidR="00F56765" w:rsidRPr="00E20C61" w:rsidRDefault="00F56765" w:rsidP="00F56765">
      <w:pPr>
        <w:spacing w:line="240" w:lineRule="auto"/>
        <w:rPr>
          <w:rFonts w:ascii="Times New Roman" w:hAnsi="Times New Roman" w:cs="Times New Roman"/>
          <w:sz w:val="24"/>
          <w:szCs w:val="24"/>
          <w:lang w:val="en-US"/>
        </w:rPr>
      </w:pPr>
    </w:p>
    <w:p w14:paraId="5A3B8A4A" w14:textId="77777777" w:rsidR="00F56765" w:rsidRPr="00F56765" w:rsidRDefault="00F56765" w:rsidP="00F56765">
      <w:pPr>
        <w:pStyle w:val="NormalWeb"/>
        <w:ind w:left="480" w:hanging="480"/>
      </w:pPr>
    </w:p>
    <w:p w14:paraId="05294A2F" w14:textId="3C6FC88E" w:rsidR="004C05AF" w:rsidRPr="00F56765" w:rsidRDefault="004C05AF">
      <w:pPr>
        <w:spacing w:after="480"/>
        <w:jc w:val="both"/>
        <w:rPr>
          <w:rFonts w:ascii="Times New Roman" w:eastAsia="Times New Roman" w:hAnsi="Times New Roman" w:cs="Times New Roman"/>
          <w:b/>
          <w:sz w:val="24"/>
          <w:szCs w:val="24"/>
          <w:lang w:val="en-US"/>
        </w:rPr>
      </w:pPr>
      <w:r w:rsidRPr="00F56765">
        <w:rPr>
          <w:rFonts w:ascii="Times New Roman" w:eastAsia="Times New Roman" w:hAnsi="Times New Roman" w:cs="Times New Roman"/>
          <w:b/>
          <w:sz w:val="24"/>
          <w:szCs w:val="24"/>
          <w:lang w:val="en-US"/>
        </w:rPr>
        <w:t>Appendix A</w:t>
      </w:r>
    </w:p>
    <w:p w14:paraId="27C47711" w14:textId="3A39C7BE" w:rsidR="004C05AF" w:rsidRPr="00F56765" w:rsidRDefault="004C05AF" w:rsidP="004C05AF">
      <w:pPr>
        <w:spacing w:before="240" w:after="240" w:line="360" w:lineRule="auto"/>
        <w:jc w:val="both"/>
        <w:rPr>
          <w:rFonts w:ascii="Times New Roman" w:hAnsi="Times New Roman" w:cs="Times New Roman"/>
          <w:bCs/>
          <w:i/>
          <w:iCs/>
          <w:sz w:val="24"/>
          <w:szCs w:val="24"/>
          <w:lang w:val="en-US"/>
        </w:rPr>
      </w:pPr>
      <w:r w:rsidRPr="00F56765">
        <w:rPr>
          <w:rFonts w:ascii="Times New Roman" w:hAnsi="Times New Roman" w:cs="Times New Roman"/>
          <w:bCs/>
          <w:i/>
          <w:iCs/>
          <w:sz w:val="24"/>
          <w:szCs w:val="24"/>
          <w:lang w:val="en-US"/>
        </w:rPr>
        <w:t>Figure A. Heuristic for tracking changes made to RA along its trajectory towards publication</w:t>
      </w:r>
    </w:p>
    <w:tbl>
      <w:tblPr>
        <w:tblStyle w:val="TableGrid"/>
        <w:tblW w:w="0" w:type="auto"/>
        <w:tblLook w:val="04A0" w:firstRow="1" w:lastRow="0" w:firstColumn="1" w:lastColumn="0" w:noHBand="0" w:noVBand="1"/>
      </w:tblPr>
      <w:tblGrid>
        <w:gridCol w:w="1980"/>
        <w:gridCol w:w="1816"/>
        <w:gridCol w:w="4056"/>
        <w:gridCol w:w="1167"/>
      </w:tblGrid>
      <w:tr w:rsidR="00C70580" w:rsidRPr="00F56765" w14:paraId="402BF85A" w14:textId="77777777" w:rsidTr="00181B84">
        <w:trPr>
          <w:trHeight w:val="628"/>
        </w:trPr>
        <w:tc>
          <w:tcPr>
            <w:tcW w:w="1980" w:type="dxa"/>
          </w:tcPr>
          <w:p w14:paraId="37188BF6" w14:textId="55B0A6A1" w:rsidR="004C05AF" w:rsidRPr="00F56765" w:rsidRDefault="004C05AF" w:rsidP="001D1D33">
            <w:pPr>
              <w:jc w:val="right"/>
              <w:rPr>
                <w:rFonts w:ascii="Times New Roman" w:hAnsi="Times New Roman" w:cs="Times New Roman"/>
                <w:b/>
                <w:bCs/>
                <w:sz w:val="24"/>
                <w:szCs w:val="24"/>
              </w:rPr>
            </w:pPr>
            <w:r w:rsidRPr="00F56765">
              <w:rPr>
                <w:rFonts w:ascii="Times New Roman" w:hAnsi="Times New Roman" w:cs="Times New Roman"/>
                <w:b/>
                <w:bCs/>
                <w:sz w:val="24"/>
                <w:szCs w:val="24"/>
              </w:rPr>
              <w:t xml:space="preserve">Type of change </w:t>
            </w:r>
            <w:r w:rsidR="00C70580" w:rsidRPr="00F56765">
              <w:rPr>
                <w:rFonts w:ascii="Times New Roman" w:hAnsi="Times New Roman" w:cs="Times New Roman"/>
                <w:b/>
                <w:bCs/>
                <w:sz w:val="24"/>
                <w:szCs w:val="24"/>
              </w:rPr>
              <w:t>suggested by a broker</w:t>
            </w:r>
            <w:r w:rsidRPr="00F56765">
              <w:rPr>
                <w:rFonts w:ascii="Times New Roman" w:hAnsi="Times New Roman" w:cs="Times New Roman"/>
                <w:b/>
                <w:bCs/>
                <w:sz w:val="24"/>
                <w:szCs w:val="24"/>
              </w:rPr>
              <w:t xml:space="preserve"> to citation use</w:t>
            </w:r>
          </w:p>
        </w:tc>
        <w:tc>
          <w:tcPr>
            <w:tcW w:w="1816" w:type="dxa"/>
          </w:tcPr>
          <w:p w14:paraId="43BE2C77" w14:textId="74F549D3" w:rsidR="004C05AF" w:rsidRPr="00F56765" w:rsidRDefault="004C05AF" w:rsidP="001D1D33">
            <w:pPr>
              <w:jc w:val="right"/>
              <w:rPr>
                <w:rFonts w:ascii="Times New Roman" w:hAnsi="Times New Roman" w:cs="Times New Roman"/>
                <w:b/>
                <w:bCs/>
                <w:sz w:val="24"/>
                <w:szCs w:val="24"/>
              </w:rPr>
            </w:pPr>
            <w:r w:rsidRPr="00F56765">
              <w:rPr>
                <w:rFonts w:ascii="Times New Roman" w:hAnsi="Times New Roman" w:cs="Times New Roman"/>
                <w:b/>
                <w:bCs/>
                <w:sz w:val="24"/>
                <w:szCs w:val="24"/>
              </w:rPr>
              <w:t>Category of broker</w:t>
            </w:r>
          </w:p>
        </w:tc>
        <w:tc>
          <w:tcPr>
            <w:tcW w:w="4056" w:type="dxa"/>
          </w:tcPr>
          <w:p w14:paraId="71BCB1BC" w14:textId="77777777" w:rsidR="004C05AF" w:rsidRPr="00F56765" w:rsidRDefault="004C05AF" w:rsidP="001D1D33">
            <w:pPr>
              <w:jc w:val="right"/>
              <w:rPr>
                <w:rFonts w:ascii="Times New Roman" w:hAnsi="Times New Roman" w:cs="Times New Roman"/>
                <w:b/>
                <w:bCs/>
                <w:sz w:val="24"/>
                <w:szCs w:val="24"/>
              </w:rPr>
            </w:pPr>
            <w:r w:rsidRPr="00F56765">
              <w:rPr>
                <w:rFonts w:ascii="Times New Roman" w:hAnsi="Times New Roman" w:cs="Times New Roman"/>
                <w:b/>
                <w:bCs/>
                <w:sz w:val="24"/>
                <w:szCs w:val="24"/>
              </w:rPr>
              <w:t>Broker’s comment/action</w:t>
            </w:r>
          </w:p>
        </w:tc>
        <w:tc>
          <w:tcPr>
            <w:tcW w:w="0" w:type="auto"/>
          </w:tcPr>
          <w:p w14:paraId="6EFB77B3" w14:textId="77777777" w:rsidR="004C05AF" w:rsidRPr="00F56765" w:rsidRDefault="004C05AF" w:rsidP="001D1D33">
            <w:pPr>
              <w:jc w:val="right"/>
              <w:rPr>
                <w:rFonts w:ascii="Times New Roman" w:hAnsi="Times New Roman" w:cs="Times New Roman"/>
                <w:b/>
                <w:bCs/>
                <w:sz w:val="24"/>
                <w:szCs w:val="24"/>
              </w:rPr>
            </w:pPr>
            <w:r w:rsidRPr="00F56765">
              <w:rPr>
                <w:rFonts w:ascii="Times New Roman" w:hAnsi="Times New Roman" w:cs="Times New Roman"/>
                <w:b/>
                <w:bCs/>
                <w:sz w:val="24"/>
                <w:szCs w:val="24"/>
              </w:rPr>
              <w:t>Author response</w:t>
            </w:r>
          </w:p>
        </w:tc>
      </w:tr>
      <w:tr w:rsidR="00C70580" w:rsidRPr="00F56765" w14:paraId="0FAB1239" w14:textId="77777777" w:rsidTr="00181B84">
        <w:trPr>
          <w:trHeight w:val="797"/>
        </w:trPr>
        <w:tc>
          <w:tcPr>
            <w:tcW w:w="1980" w:type="dxa"/>
          </w:tcPr>
          <w:p w14:paraId="71E364F1" w14:textId="77777777" w:rsidR="004C05AF" w:rsidRPr="00F56765" w:rsidRDefault="004C05AF" w:rsidP="001D1D33">
            <w:pPr>
              <w:jc w:val="right"/>
              <w:rPr>
                <w:rFonts w:ascii="Times New Roman" w:hAnsi="Times New Roman" w:cs="Times New Roman"/>
                <w:sz w:val="24"/>
                <w:szCs w:val="24"/>
              </w:rPr>
            </w:pPr>
            <w:r w:rsidRPr="00F56765">
              <w:rPr>
                <w:rFonts w:ascii="Times New Roman" w:hAnsi="Times New Roman" w:cs="Times New Roman"/>
                <w:sz w:val="24"/>
                <w:szCs w:val="24"/>
              </w:rPr>
              <w:t>Addition</w:t>
            </w:r>
          </w:p>
        </w:tc>
        <w:tc>
          <w:tcPr>
            <w:tcW w:w="1816" w:type="dxa"/>
          </w:tcPr>
          <w:p w14:paraId="3BA45FFF" w14:textId="77777777" w:rsidR="004C05AF" w:rsidRPr="00F56765" w:rsidRDefault="004C05AF" w:rsidP="001D1D33">
            <w:pPr>
              <w:jc w:val="right"/>
              <w:rPr>
                <w:rFonts w:ascii="Times New Roman" w:hAnsi="Times New Roman" w:cs="Times New Roman"/>
                <w:sz w:val="24"/>
                <w:szCs w:val="24"/>
              </w:rPr>
            </w:pPr>
            <w:r w:rsidRPr="00F56765">
              <w:rPr>
                <w:rFonts w:ascii="Times New Roman" w:hAnsi="Times New Roman" w:cs="Times New Roman"/>
                <w:sz w:val="24"/>
                <w:szCs w:val="24"/>
              </w:rPr>
              <w:t xml:space="preserve">Reviewer 1, </w:t>
            </w:r>
          </w:p>
          <w:p w14:paraId="2C038996" w14:textId="77777777" w:rsidR="004C05AF" w:rsidRPr="00F56765" w:rsidRDefault="004C05AF" w:rsidP="001D1D33">
            <w:pPr>
              <w:jc w:val="right"/>
              <w:rPr>
                <w:rFonts w:ascii="Times New Roman" w:hAnsi="Times New Roman" w:cs="Times New Roman"/>
                <w:sz w:val="24"/>
                <w:szCs w:val="24"/>
              </w:rPr>
            </w:pPr>
            <w:r w:rsidRPr="00F56765">
              <w:rPr>
                <w:rFonts w:ascii="Times New Roman" w:hAnsi="Times New Roman" w:cs="Times New Roman"/>
                <w:sz w:val="24"/>
                <w:szCs w:val="24"/>
              </w:rPr>
              <w:t xml:space="preserve">Subfield specialist </w:t>
            </w:r>
          </w:p>
        </w:tc>
        <w:tc>
          <w:tcPr>
            <w:tcW w:w="4056" w:type="dxa"/>
          </w:tcPr>
          <w:p w14:paraId="1EC21211" w14:textId="77777777" w:rsidR="004C05AF" w:rsidRPr="00F56765" w:rsidRDefault="004C05AF" w:rsidP="001D1D33">
            <w:pPr>
              <w:jc w:val="right"/>
              <w:rPr>
                <w:rFonts w:ascii="Times New Roman" w:hAnsi="Times New Roman" w:cs="Times New Roman"/>
                <w:sz w:val="24"/>
                <w:szCs w:val="24"/>
              </w:rPr>
            </w:pPr>
            <w:r w:rsidRPr="00F56765">
              <w:rPr>
                <w:rFonts w:ascii="Times New Roman" w:hAnsi="Times New Roman" w:cs="Times New Roman"/>
                <w:sz w:val="24"/>
                <w:szCs w:val="24"/>
              </w:rPr>
              <w:t xml:space="preserve">Add more references and add two particular references to one Russian scholar </w:t>
            </w:r>
          </w:p>
        </w:tc>
        <w:tc>
          <w:tcPr>
            <w:tcW w:w="0" w:type="auto"/>
          </w:tcPr>
          <w:p w14:paraId="163BD019" w14:textId="77777777" w:rsidR="004C05AF" w:rsidRPr="00F56765" w:rsidRDefault="004C05AF" w:rsidP="001D1D33">
            <w:pPr>
              <w:jc w:val="right"/>
              <w:rPr>
                <w:rFonts w:ascii="Times New Roman" w:hAnsi="Times New Roman" w:cs="Times New Roman"/>
                <w:sz w:val="24"/>
                <w:szCs w:val="24"/>
              </w:rPr>
            </w:pPr>
            <w:r w:rsidRPr="00F56765">
              <w:rPr>
                <w:rFonts w:ascii="Times New Roman" w:hAnsi="Times New Roman" w:cs="Times New Roman"/>
                <w:sz w:val="24"/>
                <w:szCs w:val="24"/>
              </w:rPr>
              <w:t xml:space="preserve">Accepted </w:t>
            </w:r>
          </w:p>
        </w:tc>
      </w:tr>
      <w:tr w:rsidR="00C70580" w:rsidRPr="00181B84" w14:paraId="69D6587D" w14:textId="77777777" w:rsidTr="00181B84">
        <w:trPr>
          <w:trHeight w:val="797"/>
        </w:trPr>
        <w:tc>
          <w:tcPr>
            <w:tcW w:w="1980" w:type="dxa"/>
            <w:shd w:val="clear" w:color="auto" w:fill="auto"/>
          </w:tcPr>
          <w:p w14:paraId="30E6BE98" w14:textId="77777777" w:rsidR="004C05AF" w:rsidRPr="00F56765" w:rsidRDefault="004C05AF" w:rsidP="001D1D33">
            <w:pPr>
              <w:jc w:val="right"/>
              <w:rPr>
                <w:rFonts w:ascii="Times New Roman" w:hAnsi="Times New Roman" w:cs="Times New Roman"/>
                <w:sz w:val="24"/>
                <w:szCs w:val="24"/>
              </w:rPr>
            </w:pPr>
            <w:r w:rsidRPr="00F56765">
              <w:rPr>
                <w:rFonts w:ascii="Times New Roman" w:hAnsi="Times New Roman" w:cs="Times New Roman"/>
                <w:sz w:val="24"/>
                <w:szCs w:val="24"/>
              </w:rPr>
              <w:t>Addition</w:t>
            </w:r>
          </w:p>
        </w:tc>
        <w:tc>
          <w:tcPr>
            <w:tcW w:w="1816" w:type="dxa"/>
          </w:tcPr>
          <w:p w14:paraId="1F2A954D" w14:textId="77777777" w:rsidR="004C05AF" w:rsidRPr="00F56765" w:rsidRDefault="004C05AF" w:rsidP="001D1D33">
            <w:pPr>
              <w:jc w:val="right"/>
              <w:rPr>
                <w:rFonts w:ascii="Times New Roman" w:hAnsi="Times New Roman" w:cs="Times New Roman"/>
                <w:sz w:val="24"/>
                <w:szCs w:val="24"/>
              </w:rPr>
            </w:pPr>
            <w:r w:rsidRPr="00F56765">
              <w:rPr>
                <w:rFonts w:ascii="Times New Roman" w:hAnsi="Times New Roman" w:cs="Times New Roman"/>
                <w:sz w:val="24"/>
                <w:szCs w:val="24"/>
              </w:rPr>
              <w:t>Reviewer 2,</w:t>
            </w:r>
          </w:p>
          <w:p w14:paraId="3FAE7AC6" w14:textId="77777777" w:rsidR="004C05AF" w:rsidRPr="00F56765" w:rsidRDefault="004C05AF" w:rsidP="001D1D33">
            <w:pPr>
              <w:jc w:val="right"/>
              <w:rPr>
                <w:rFonts w:ascii="Times New Roman" w:hAnsi="Times New Roman" w:cs="Times New Roman"/>
                <w:sz w:val="24"/>
                <w:szCs w:val="24"/>
              </w:rPr>
            </w:pPr>
            <w:r w:rsidRPr="00F56765">
              <w:rPr>
                <w:rFonts w:ascii="Times New Roman" w:hAnsi="Times New Roman" w:cs="Times New Roman"/>
                <w:sz w:val="24"/>
                <w:szCs w:val="24"/>
              </w:rPr>
              <w:t>Subfield specialist</w:t>
            </w:r>
          </w:p>
        </w:tc>
        <w:tc>
          <w:tcPr>
            <w:tcW w:w="4056" w:type="dxa"/>
          </w:tcPr>
          <w:p w14:paraId="23A8C291" w14:textId="0EB1490B" w:rsidR="004C05AF" w:rsidRPr="00F56765" w:rsidRDefault="004C05AF" w:rsidP="001D1D33">
            <w:pPr>
              <w:jc w:val="right"/>
              <w:rPr>
                <w:rFonts w:ascii="Times New Roman" w:hAnsi="Times New Roman" w:cs="Times New Roman"/>
                <w:sz w:val="24"/>
                <w:szCs w:val="24"/>
              </w:rPr>
            </w:pPr>
            <w:r w:rsidRPr="00F56765">
              <w:rPr>
                <w:rFonts w:ascii="Times New Roman" w:hAnsi="Times New Roman" w:cs="Times New Roman"/>
                <w:sz w:val="24"/>
                <w:szCs w:val="24"/>
              </w:rPr>
              <w:t>Add more references to LR, result</w:t>
            </w:r>
            <w:r w:rsidR="00D544FC" w:rsidRPr="00F56765">
              <w:rPr>
                <w:rFonts w:ascii="Times New Roman" w:hAnsi="Times New Roman" w:cs="Times New Roman"/>
                <w:sz w:val="24"/>
                <w:szCs w:val="24"/>
              </w:rPr>
              <w:t>s</w:t>
            </w:r>
          </w:p>
        </w:tc>
        <w:tc>
          <w:tcPr>
            <w:tcW w:w="0" w:type="auto"/>
          </w:tcPr>
          <w:p w14:paraId="1C3CF6D7" w14:textId="77777777" w:rsidR="004C05AF" w:rsidRPr="00F56765" w:rsidRDefault="004C05AF" w:rsidP="001D1D33">
            <w:pPr>
              <w:jc w:val="right"/>
              <w:rPr>
                <w:rFonts w:ascii="Times New Roman" w:hAnsi="Times New Roman" w:cs="Times New Roman"/>
                <w:sz w:val="24"/>
                <w:szCs w:val="24"/>
              </w:rPr>
            </w:pPr>
            <w:r w:rsidRPr="00F56765">
              <w:rPr>
                <w:rFonts w:ascii="Times New Roman" w:hAnsi="Times New Roman" w:cs="Times New Roman"/>
                <w:sz w:val="24"/>
                <w:szCs w:val="24"/>
              </w:rPr>
              <w:t>Accepted</w:t>
            </w:r>
          </w:p>
        </w:tc>
      </w:tr>
    </w:tbl>
    <w:p w14:paraId="427888F4" w14:textId="1844C749" w:rsidR="00E07614" w:rsidRDefault="00E07614" w:rsidP="00753144">
      <w:pPr>
        <w:rPr>
          <w:rFonts w:ascii="Times New Roman" w:eastAsia="Times New Roman" w:hAnsi="Times New Roman" w:cs="Times New Roman"/>
          <w:sz w:val="24"/>
          <w:szCs w:val="24"/>
        </w:rPr>
      </w:pPr>
    </w:p>
    <w:p w14:paraId="219DE927" w14:textId="42064865" w:rsidR="002F269F" w:rsidRDefault="002F269F" w:rsidP="00753144">
      <w:pPr>
        <w:rPr>
          <w:rFonts w:ascii="Times New Roman" w:eastAsia="Times New Roman" w:hAnsi="Times New Roman" w:cs="Times New Roman"/>
          <w:sz w:val="24"/>
          <w:szCs w:val="24"/>
        </w:rPr>
      </w:pPr>
    </w:p>
    <w:p w14:paraId="5ADF2C9F" w14:textId="0A0A8E69" w:rsidR="00362141" w:rsidRDefault="00362141">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4F31927B" w14:textId="77777777" w:rsidR="00362141" w:rsidRPr="00521DAF" w:rsidRDefault="00362141" w:rsidP="00362141">
      <w:pPr>
        <w:rPr>
          <w:rFonts w:ascii="Times New Roman" w:eastAsia="Times New Roman" w:hAnsi="Times New Roman" w:cs="Times New Roman"/>
          <w:b/>
          <w:bCs/>
          <w:color w:val="000000" w:themeColor="text1"/>
          <w:sz w:val="24"/>
          <w:szCs w:val="24"/>
          <w:lang w:val="en-US"/>
        </w:rPr>
      </w:pPr>
      <w:r w:rsidRPr="00170B2F">
        <w:rPr>
          <w:rFonts w:ascii="Times New Roman" w:eastAsia="Times New Roman" w:hAnsi="Times New Roman" w:cs="Times New Roman"/>
          <w:b/>
          <w:bCs/>
          <w:i/>
          <w:iCs/>
          <w:color w:val="000000" w:themeColor="text1"/>
          <w:lang w:val="en-US"/>
        </w:rPr>
        <w:t>I</w:t>
      </w:r>
      <w:r w:rsidRPr="0053011F">
        <w:rPr>
          <w:rFonts w:ascii="Times New Roman" w:eastAsia="Times New Roman" w:hAnsi="Times New Roman" w:cs="Times New Roman"/>
          <w:b/>
          <w:bCs/>
          <w:i/>
          <w:iCs/>
          <w:color w:val="000000" w:themeColor="text1"/>
          <w:sz w:val="24"/>
          <w:szCs w:val="24"/>
          <w:lang w:val="en-US"/>
        </w:rPr>
        <w:t>nstitutional Description</w:t>
      </w:r>
      <w:r w:rsidRPr="0053011F">
        <w:rPr>
          <w:rFonts w:ascii="Times New Roman" w:eastAsia="Times New Roman" w:hAnsi="Times New Roman" w:cs="Times New Roman"/>
          <w:b/>
          <w:bCs/>
          <w:color w:val="000000" w:themeColor="text1"/>
          <w:sz w:val="24"/>
          <w:szCs w:val="24"/>
          <w:lang w:val="en-US"/>
        </w:rPr>
        <w:t>:  1-2 brief paragraphs that describe the institutional factors that influence your research project (either the institution you are from or the institution in which your research is occurring). We will send you a set of questions a few weeks before the workshop to further prompt your thinking about how your context will need to be explained to fellow workshop participants.</w:t>
      </w:r>
    </w:p>
    <w:p w14:paraId="3BCD5752" w14:textId="77777777" w:rsidR="00362141" w:rsidRPr="00521DAF" w:rsidRDefault="00362141" w:rsidP="00362141">
      <w:pPr>
        <w:rPr>
          <w:rFonts w:ascii="Times New Roman" w:eastAsia="Times New Roman" w:hAnsi="Times New Roman" w:cs="Times New Roman"/>
          <w:color w:val="000000" w:themeColor="text1"/>
          <w:lang w:val="en-US"/>
        </w:rPr>
      </w:pPr>
    </w:p>
    <w:p w14:paraId="4F9BA813" w14:textId="77777777" w:rsidR="00362141" w:rsidRPr="00521DAF" w:rsidRDefault="00362141" w:rsidP="00362141">
      <w:pPr>
        <w:rPr>
          <w:rFonts w:ascii="Times New Roman" w:eastAsia="Times New Roman" w:hAnsi="Times New Roman" w:cs="Times New Roman"/>
          <w:color w:val="000000" w:themeColor="text1"/>
          <w:lang w:val="en-US"/>
        </w:rPr>
      </w:pPr>
    </w:p>
    <w:p w14:paraId="218BBF17" w14:textId="77777777" w:rsidR="00362141" w:rsidRDefault="00362141" w:rsidP="00362141">
      <w:pP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My research site is one research-intensive university in Russia, and I ethnographically explore their writing for publication practices in two languages, Russian and English. The pressure to publish has been increasing and particularly in English medium Anglophone center journals. While the Russian language was the second in the global academic research output before 1970s, now Russian scholarship is hardly visible, particularly in social sciences and humanities. One reason for this invisibility is the impact of the global indexes and databases (IF, journal quartile) which privilege English medium scholarship. </w:t>
      </w:r>
    </w:p>
    <w:p w14:paraId="092E9533" w14:textId="77777777" w:rsidR="00362141" w:rsidRDefault="00362141" w:rsidP="00362141">
      <w:pPr>
        <w:rPr>
          <w:rFonts w:ascii="Times New Roman" w:eastAsia="Times New Roman" w:hAnsi="Times New Roman" w:cs="Times New Roman"/>
          <w:color w:val="000000" w:themeColor="text1"/>
          <w:lang w:val="en-US"/>
        </w:rPr>
      </w:pPr>
    </w:p>
    <w:p w14:paraId="5B1E6FB6" w14:textId="77777777" w:rsidR="00362141" w:rsidRDefault="00362141" w:rsidP="00362141">
      <w:pP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In my study I have revealed that experienced Russian scholars read primarily English medium literature and seek to get published in top tier English medium journals. Since citing is core to academic research publishing, I seek to explore what counts as citeworthy in contemporary academia. I explore what and why Russian scholars cite given that they are working in the periphery and underprivileged context (see Smirnova, Lillis, Hultgren, 2021), face formal demands for research output by the university, have their own interest and values in knowledge production and dissemination, and are involved in brokering processes seeking to secure publication opportunities in prestigious journals.  </w:t>
      </w:r>
    </w:p>
    <w:p w14:paraId="52061A73" w14:textId="13D7A3E3" w:rsidR="00323745" w:rsidRDefault="00323745">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4E5E2C35" w14:textId="77777777" w:rsidR="00323745" w:rsidRPr="00323745" w:rsidRDefault="00323745" w:rsidP="00323745">
      <w:pPr>
        <w:rPr>
          <w:rFonts w:ascii="Times New Roman" w:eastAsia="Times New Roman" w:hAnsi="Times New Roman" w:cs="Times New Roman"/>
          <w:i/>
          <w:iCs/>
          <w:color w:val="000000" w:themeColor="text1"/>
          <w:lang w:val="en-US"/>
        </w:rPr>
      </w:pPr>
      <w:r w:rsidRPr="0053011F">
        <w:rPr>
          <w:rFonts w:ascii="Times New Roman" w:eastAsia="Times New Roman" w:hAnsi="Times New Roman" w:cs="Times New Roman"/>
          <w:i/>
          <w:iCs/>
          <w:color w:val="000000" w:themeColor="text1"/>
          <w:sz w:val="24"/>
          <w:szCs w:val="24"/>
          <w:lang w:val="en-US"/>
        </w:rPr>
        <w:t>Key Theorists</w:t>
      </w:r>
      <w:r w:rsidRPr="0053011F">
        <w:rPr>
          <w:rFonts w:ascii="Times New Roman" w:eastAsia="Times New Roman" w:hAnsi="Times New Roman" w:cs="Times New Roman"/>
          <w:color w:val="000000" w:themeColor="text1"/>
          <w:sz w:val="24"/>
          <w:szCs w:val="24"/>
          <w:lang w:val="en-US"/>
        </w:rPr>
        <w:t>: A one-page digest of</w:t>
      </w:r>
      <w:r w:rsidRPr="0053011F">
        <w:rPr>
          <w:rFonts w:ascii="Times New Roman" w:eastAsia="Times New Roman" w:hAnsi="Times New Roman" w:cs="Times New Roman"/>
          <w:b/>
          <w:bCs/>
          <w:color w:val="000000" w:themeColor="text1"/>
          <w:sz w:val="24"/>
          <w:szCs w:val="24"/>
          <w:lang w:val="en-US"/>
        </w:rPr>
        <w:t> key theorists and frames used in the choice of methods and research design</w:t>
      </w:r>
      <w:r w:rsidRPr="0053011F">
        <w:rPr>
          <w:rFonts w:ascii="Times New Roman" w:eastAsia="Times New Roman" w:hAnsi="Times New Roman" w:cs="Times New Roman"/>
          <w:color w:val="000000" w:themeColor="text1"/>
          <w:sz w:val="24"/>
          <w:szCs w:val="24"/>
          <w:lang w:val="en-US"/>
        </w:rPr>
        <w:t>; this should highlight between 2 and 5 main perspectives that guide your work: the scholars you cite most often, or the “schools of thought” you draw from. Each entry should be </w:t>
      </w:r>
      <w:r w:rsidRPr="0053011F">
        <w:rPr>
          <w:rFonts w:ascii="Times New Roman" w:eastAsia="Times New Roman" w:hAnsi="Times New Roman" w:cs="Times New Roman"/>
          <w:color w:val="000000" w:themeColor="text1"/>
          <w:sz w:val="24"/>
          <w:szCs w:val="24"/>
          <w:u w:val="single"/>
          <w:lang w:val="en-US"/>
        </w:rPr>
        <w:t>just a few sentences long</w:t>
      </w:r>
      <w:r w:rsidRPr="0053011F">
        <w:rPr>
          <w:rFonts w:ascii="Times New Roman" w:eastAsia="Times New Roman" w:hAnsi="Times New Roman" w:cs="Times New Roman"/>
          <w:color w:val="000000" w:themeColor="text1"/>
          <w:sz w:val="24"/>
          <w:szCs w:val="24"/>
          <w:lang w:val="en-US"/>
        </w:rPr>
        <w:t>—enough to give readers an understanding of your methods and analytic frames. </w:t>
      </w:r>
      <w:r w:rsidRPr="0053011F">
        <w:rPr>
          <w:rFonts w:ascii="Times New Roman" w:eastAsia="Times New Roman" w:hAnsi="Times New Roman" w:cs="Times New Roman"/>
          <w:i/>
          <w:iCs/>
          <w:color w:val="000000" w:themeColor="text1"/>
          <w:sz w:val="24"/>
          <w:szCs w:val="24"/>
          <w:lang w:val="en-US"/>
        </w:rPr>
        <w:t>This framing will be particularly important in this workshop setting: we will ask you to emphasize this material in your actual workshop introduction.</w:t>
      </w:r>
    </w:p>
    <w:p w14:paraId="0DD2BF01" w14:textId="77777777" w:rsidR="00323745" w:rsidRPr="0053011F" w:rsidRDefault="00323745" w:rsidP="00323745">
      <w:pPr>
        <w:rPr>
          <w:rFonts w:ascii="Times New Roman" w:eastAsia="Times New Roman" w:hAnsi="Times New Roman" w:cs="Times New Roman"/>
          <w:color w:val="000000" w:themeColor="text1"/>
          <w:sz w:val="24"/>
          <w:szCs w:val="24"/>
          <w:lang w:val="en-US"/>
        </w:rPr>
      </w:pPr>
    </w:p>
    <w:p w14:paraId="68F6435B" w14:textId="77777777" w:rsidR="00323745" w:rsidRPr="0053011F" w:rsidRDefault="00323745" w:rsidP="00323745">
      <w:pPr>
        <w:rPr>
          <w:rFonts w:ascii="Times New Roman" w:eastAsia="Times New Roman" w:hAnsi="Times New Roman" w:cs="Times New Roman"/>
          <w:color w:val="000000" w:themeColor="text1"/>
          <w:sz w:val="24"/>
          <w:szCs w:val="24"/>
          <w:lang w:val="en-US"/>
        </w:rPr>
      </w:pPr>
    </w:p>
    <w:p w14:paraId="4A82EA87" w14:textId="77777777" w:rsidR="00323745" w:rsidRPr="00323745" w:rsidRDefault="00323745" w:rsidP="00323745">
      <w:pPr>
        <w:rPr>
          <w:rFonts w:ascii="Times New Roman" w:hAnsi="Times New Roman" w:cs="Times New Roman"/>
          <w:color w:val="000000" w:themeColor="text1"/>
          <w:lang w:val="en-US"/>
        </w:rPr>
      </w:pPr>
    </w:p>
    <w:p w14:paraId="1B6C092C" w14:textId="77777777" w:rsidR="00323745" w:rsidRPr="006F1BDB" w:rsidRDefault="00323745" w:rsidP="00323745">
      <w:pPr>
        <w:rPr>
          <w:rFonts w:ascii="Times New Roman" w:hAnsi="Times New Roman" w:cs="Times New Roman"/>
          <w:b/>
          <w:bCs/>
          <w:color w:val="000000" w:themeColor="text1"/>
          <w:lang w:val="en-US"/>
        </w:rPr>
      </w:pPr>
      <w:r w:rsidRPr="006F1BDB">
        <w:rPr>
          <w:rFonts w:ascii="Times New Roman" w:hAnsi="Times New Roman" w:cs="Times New Roman"/>
          <w:b/>
          <w:bCs/>
          <w:color w:val="000000" w:themeColor="text1"/>
          <w:lang w:val="en-US"/>
        </w:rPr>
        <w:t xml:space="preserve">Key theories/theorists </w:t>
      </w:r>
    </w:p>
    <w:p w14:paraId="1AA8A571" w14:textId="77777777" w:rsidR="00323745" w:rsidRDefault="00323745" w:rsidP="00323745">
      <w:pPr>
        <w:pStyle w:val="ListParagraph"/>
        <w:numPr>
          <w:ilvl w:val="0"/>
          <w:numId w:val="13"/>
        </w:numPr>
        <w:spacing w:line="240" w:lineRule="auto"/>
        <w:rPr>
          <w:rFonts w:ascii="Times New Roman" w:hAnsi="Times New Roman" w:cs="Times New Roman"/>
          <w:color w:val="000000" w:themeColor="text1"/>
          <w:lang w:val="en-US"/>
        </w:rPr>
      </w:pPr>
      <w:r w:rsidRPr="006F1BDB">
        <w:rPr>
          <w:rFonts w:ascii="Times New Roman" w:hAnsi="Times New Roman" w:cs="Times New Roman"/>
          <w:color w:val="000000" w:themeColor="text1"/>
          <w:lang w:val="en-US"/>
        </w:rPr>
        <w:t xml:space="preserve">(New) academic literacies theory – Brian Street, Mary Lea, David Barton, Roz Ivanic, Theresa Lillis </w:t>
      </w:r>
    </w:p>
    <w:p w14:paraId="52DFAC54" w14:textId="77777777" w:rsidR="00323745" w:rsidRDefault="00323745" w:rsidP="00323745">
      <w:pPr>
        <w:rPr>
          <w:rFonts w:ascii="Times New Roman" w:hAnsi="Times New Roman" w:cs="Times New Roman"/>
          <w:color w:val="000000" w:themeColor="text1"/>
          <w:lang w:val="en-US"/>
        </w:rPr>
      </w:pPr>
    </w:p>
    <w:p w14:paraId="69E2E8E8" w14:textId="77777777" w:rsidR="00323745" w:rsidRDefault="00323745" w:rsidP="00323745">
      <w:pPr>
        <w:rPr>
          <w:rFonts w:ascii="Times New Roman" w:eastAsia="Times New Roman" w:hAnsi="Times New Roman" w:cs="Times New Roman"/>
          <w:lang w:val="en-US"/>
        </w:rPr>
      </w:pPr>
      <w:r>
        <w:rPr>
          <w:rFonts w:ascii="Times New Roman" w:eastAsia="Times New Roman" w:hAnsi="Times New Roman" w:cs="Times New Roman"/>
          <w:lang w:val="en-US"/>
        </w:rPr>
        <w:t>Academic writing p</w:t>
      </w:r>
      <w:r w:rsidRPr="00F56765">
        <w:rPr>
          <w:rFonts w:ascii="Times New Roman" w:eastAsia="Times New Roman" w:hAnsi="Times New Roman" w:cs="Times New Roman"/>
          <w:sz w:val="24"/>
          <w:szCs w:val="24"/>
          <w:lang w:val="en-US"/>
        </w:rPr>
        <w:t>ractices are rooted in specific cultural traditions and ways of constructing knowledge (Bazerman, 1988; Lea &amp; Street, 1998; Prior, 1998), are embedded in relations of power (Canagarajah, 2002; Jones, Turner, Street, 1999), linked with identity (Berkenkotter &amp; Huckin, 1995; Ivanic, 1998; Lillis, 2001), and shaped by complex patterns of access to and participation in a number of communities of practice (Wenger, 1998).</w:t>
      </w:r>
    </w:p>
    <w:p w14:paraId="410DF6AE" w14:textId="77777777" w:rsidR="00323745" w:rsidRPr="00F3339F" w:rsidRDefault="00323745" w:rsidP="00323745">
      <w:pPr>
        <w:rPr>
          <w:rFonts w:ascii="Times New Roman" w:hAnsi="Times New Roman" w:cs="Times New Roman"/>
          <w:color w:val="000000" w:themeColor="text1"/>
          <w:lang w:val="en-US"/>
        </w:rPr>
      </w:pPr>
    </w:p>
    <w:p w14:paraId="4FBD485A" w14:textId="77777777" w:rsidR="00323745" w:rsidRDefault="00323745" w:rsidP="00323745">
      <w:pPr>
        <w:pStyle w:val="ListParagraph"/>
        <w:numPr>
          <w:ilvl w:val="0"/>
          <w:numId w:val="13"/>
        </w:numPr>
        <w:spacing w:line="24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Geopolitics of academic knowledge production – Wallerstein, Kachru, Suresh Canagarajah, John Flowerdew, Theresa Lillis, Mary Jane Curry</w:t>
      </w:r>
    </w:p>
    <w:p w14:paraId="2B8D880D" w14:textId="77777777" w:rsidR="00323745" w:rsidRDefault="00323745" w:rsidP="00323745">
      <w:pPr>
        <w:rPr>
          <w:rFonts w:ascii="Times New Roman" w:hAnsi="Times New Roman" w:cs="Times New Roman"/>
          <w:color w:val="000000" w:themeColor="text1"/>
          <w:lang w:val="en-US"/>
        </w:rPr>
      </w:pPr>
    </w:p>
    <w:p w14:paraId="6FA92F04" w14:textId="77777777" w:rsidR="00323745" w:rsidRPr="00F56765" w:rsidRDefault="00323745" w:rsidP="00323745">
      <w:pPr>
        <w:spacing w:after="20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The studies indicate that knowledge production is rooted in local histories of meaning making, culture, and disciplinary fields</w:t>
      </w:r>
      <w:r>
        <w:rPr>
          <w:rFonts w:ascii="Times New Roman" w:eastAsia="Times New Roman" w:hAnsi="Times New Roman" w:cs="Times New Roman"/>
          <w:lang w:val="en-US"/>
        </w:rPr>
        <w:t xml:space="preserve"> and a</w:t>
      </w:r>
      <w:r w:rsidRPr="00F56765">
        <w:rPr>
          <w:rFonts w:ascii="Times New Roman" w:eastAsia="Times New Roman" w:hAnsi="Times New Roman" w:cs="Times New Roman"/>
          <w:sz w:val="24"/>
          <w:szCs w:val="24"/>
          <w:lang w:val="en-US"/>
        </w:rPr>
        <w:t xml:space="preserve">t the same time, increasingly evaluation regimes are becoming a key focus of research attention in knowledge production since academies experience significant transformations as a result of shifting evaluation regimes which have become core to knowledge production worldwide (Bennet, 2007; Lillis, 2017; </w:t>
      </w:r>
      <w:r w:rsidRPr="00F56765">
        <w:rPr>
          <w:rFonts w:ascii="Times New Roman" w:hAnsi="Times New Roman" w:cs="Times New Roman"/>
          <w:sz w:val="24"/>
          <w:szCs w:val="24"/>
          <w:lang w:val="en-US"/>
        </w:rPr>
        <w:t>Feng, Beckett, Huang, 2013</w:t>
      </w:r>
      <w:r w:rsidRPr="00F56765">
        <w:rPr>
          <w:rFonts w:ascii="Times New Roman" w:eastAsia="Times New Roman" w:hAnsi="Times New Roman" w:cs="Times New Roman"/>
          <w:sz w:val="24"/>
          <w:szCs w:val="24"/>
          <w:lang w:val="en-US"/>
        </w:rPr>
        <w:t xml:space="preserve">). </w:t>
      </w:r>
      <w:r w:rsidRPr="00F56765">
        <w:rPr>
          <w:rFonts w:ascii="Times New Roman" w:eastAsia="Times New Roman" w:hAnsi="Times New Roman" w:cs="Times New Roman"/>
          <w:bCs/>
          <w:sz w:val="24"/>
          <w:szCs w:val="24"/>
          <w:lang w:val="en-US"/>
        </w:rPr>
        <w:t>RA has become a highly visible ‘core’ product or ‘exchange coin’ (</w:t>
      </w:r>
      <w:r w:rsidRPr="00F56765">
        <w:rPr>
          <w:rFonts w:ascii="Times New Roman" w:eastAsia="Times New Roman" w:hAnsi="Times New Roman" w:cs="Times New Roman"/>
          <w:sz w:val="24"/>
          <w:szCs w:val="24"/>
          <w:lang w:val="en-US"/>
        </w:rPr>
        <w:t>Lillis &amp; Curry, 2010</w:t>
      </w:r>
      <w:r w:rsidRPr="00F56765">
        <w:rPr>
          <w:rFonts w:ascii="Times New Roman" w:eastAsia="Times New Roman" w:hAnsi="Times New Roman" w:cs="Times New Roman"/>
          <w:bCs/>
          <w:sz w:val="24"/>
          <w:szCs w:val="24"/>
          <w:lang w:val="en-US"/>
        </w:rPr>
        <w:t xml:space="preserve">) in </w:t>
      </w:r>
      <w:r>
        <w:rPr>
          <w:rFonts w:ascii="Times New Roman" w:eastAsia="Times New Roman" w:hAnsi="Times New Roman" w:cs="Times New Roman"/>
          <w:bCs/>
          <w:sz w:val="24"/>
          <w:szCs w:val="24"/>
          <w:lang w:val="en-US"/>
        </w:rPr>
        <w:t>knowledge economies</w:t>
      </w:r>
      <w:r w:rsidRPr="00F56765">
        <w:rPr>
          <w:rFonts w:ascii="Times New Roman" w:eastAsia="Times New Roman" w:hAnsi="Times New Roman" w:cs="Times New Roman"/>
          <w:bCs/>
          <w:sz w:val="24"/>
          <w:szCs w:val="24"/>
          <w:lang w:val="en-US"/>
        </w:rPr>
        <w:t xml:space="preserve">. </w:t>
      </w:r>
      <w:r w:rsidRPr="00F56765">
        <w:rPr>
          <w:rFonts w:ascii="Times New Roman" w:eastAsia="Times New Roman" w:hAnsi="Times New Roman" w:cs="Times New Roman"/>
          <w:sz w:val="24"/>
          <w:szCs w:val="24"/>
          <w:lang w:val="en-US"/>
        </w:rPr>
        <w:t xml:space="preserve">The dominance of English in research output measurement and assessment in universities across the world have resulted in significant shifts in what knowledge is </w:t>
      </w:r>
      <w:r w:rsidRPr="00F56765">
        <w:rPr>
          <w:rFonts w:ascii="Times New Roman" w:eastAsia="Times New Roman" w:hAnsi="Times New Roman" w:cs="Times New Roman"/>
          <w:i/>
          <w:sz w:val="24"/>
          <w:szCs w:val="24"/>
          <w:lang w:val="en-US"/>
        </w:rPr>
        <w:t>worth</w:t>
      </w:r>
      <w:r w:rsidRPr="00F56765">
        <w:rPr>
          <w:rFonts w:ascii="Times New Roman" w:eastAsia="Times New Roman" w:hAnsi="Times New Roman" w:cs="Times New Roman"/>
          <w:sz w:val="24"/>
          <w:szCs w:val="24"/>
          <w:lang w:val="en-US"/>
        </w:rPr>
        <w:t xml:space="preserve"> publishing. Understanding what knowledge is considered worth publishing is in part related to what is considered </w:t>
      </w:r>
      <w:r w:rsidRPr="00F56765">
        <w:rPr>
          <w:rFonts w:ascii="Times New Roman" w:eastAsia="Times New Roman" w:hAnsi="Times New Roman" w:cs="Times New Roman"/>
          <w:i/>
          <w:iCs/>
          <w:sz w:val="24"/>
          <w:szCs w:val="24"/>
          <w:lang w:val="en-US"/>
        </w:rPr>
        <w:t xml:space="preserve">citeworthy </w:t>
      </w:r>
      <w:r w:rsidRPr="00F56765">
        <w:rPr>
          <w:rFonts w:ascii="Times New Roman" w:eastAsia="Times New Roman" w:hAnsi="Times New Roman" w:cs="Times New Roman"/>
          <w:sz w:val="24"/>
          <w:szCs w:val="24"/>
          <w:lang w:val="en-US"/>
        </w:rPr>
        <w:t>since</w:t>
      </w:r>
      <w:r w:rsidRPr="00F56765">
        <w:rPr>
          <w:rFonts w:ascii="Times New Roman" w:eastAsia="Times New Roman" w:hAnsi="Times New Roman" w:cs="Times New Roman"/>
          <w:i/>
          <w:iCs/>
          <w:sz w:val="24"/>
          <w:szCs w:val="24"/>
          <w:lang w:val="en-US"/>
        </w:rPr>
        <w:t xml:space="preserve"> </w:t>
      </w:r>
      <w:r w:rsidRPr="00F56765">
        <w:rPr>
          <w:rFonts w:ascii="Times New Roman" w:eastAsia="Times New Roman" w:hAnsi="Times New Roman" w:cs="Times New Roman"/>
          <w:sz w:val="24"/>
          <w:szCs w:val="24"/>
          <w:lang w:val="en-US"/>
        </w:rPr>
        <w:t>citations are core to evaluation regimes</w:t>
      </w:r>
      <w:r w:rsidRPr="00F56765">
        <w:rPr>
          <w:rFonts w:ascii="Times New Roman" w:eastAsia="Times New Roman" w:hAnsi="Times New Roman" w:cs="Times New Roman"/>
          <w:i/>
          <w:iCs/>
          <w:sz w:val="24"/>
          <w:szCs w:val="24"/>
          <w:lang w:val="en-US"/>
        </w:rPr>
        <w:t>.</w:t>
      </w:r>
      <w:r w:rsidRPr="00F56765">
        <w:rPr>
          <w:rFonts w:ascii="Times New Roman" w:eastAsia="Times New Roman" w:hAnsi="Times New Roman" w:cs="Times New Roman"/>
          <w:sz w:val="24"/>
          <w:szCs w:val="24"/>
          <w:lang w:val="en-US"/>
        </w:rPr>
        <w:t xml:space="preserve"> </w:t>
      </w:r>
    </w:p>
    <w:p w14:paraId="487D938E" w14:textId="77777777" w:rsidR="00323745" w:rsidRPr="00F3339F" w:rsidRDefault="00323745" w:rsidP="00323745">
      <w:pPr>
        <w:rPr>
          <w:rFonts w:ascii="Times New Roman" w:hAnsi="Times New Roman" w:cs="Times New Roman"/>
          <w:color w:val="000000" w:themeColor="text1"/>
          <w:lang w:val="en-US"/>
        </w:rPr>
      </w:pPr>
    </w:p>
    <w:p w14:paraId="14928608" w14:textId="77777777" w:rsidR="00323745" w:rsidRDefault="00323745" w:rsidP="00323745">
      <w:pPr>
        <w:pStyle w:val="ListParagraph"/>
        <w:numPr>
          <w:ilvl w:val="0"/>
          <w:numId w:val="13"/>
        </w:numPr>
        <w:spacing w:line="24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Linguistically-oriented ethnography – David Barton, Scollon and Scollon, Grumpez, Blommaert, Lillis, Curry </w:t>
      </w:r>
    </w:p>
    <w:p w14:paraId="542C9368" w14:textId="77777777" w:rsidR="00323745" w:rsidRDefault="00323745" w:rsidP="00323745">
      <w:pPr>
        <w:rPr>
          <w:rFonts w:ascii="Times New Roman" w:hAnsi="Times New Roman" w:cs="Times New Roman"/>
          <w:color w:val="000000" w:themeColor="text1"/>
          <w:lang w:val="en-US"/>
        </w:rPr>
      </w:pPr>
    </w:p>
    <w:p w14:paraId="4D1FE6F4" w14:textId="77777777" w:rsidR="00323745" w:rsidRPr="00F56765" w:rsidRDefault="00323745" w:rsidP="00323745">
      <w:pPr>
        <w:spacing w:after="480"/>
        <w:rPr>
          <w:rFonts w:ascii="Times New Roman" w:eastAsia="Times New Roman" w:hAnsi="Times New Roman" w:cs="Times New Roman"/>
          <w:sz w:val="24"/>
          <w:szCs w:val="24"/>
          <w:lang w:val="en-US"/>
        </w:rPr>
      </w:pPr>
      <w:r w:rsidRPr="00F56765">
        <w:rPr>
          <w:rFonts w:ascii="Times New Roman" w:eastAsia="Times New Roman" w:hAnsi="Times New Roman" w:cs="Times New Roman"/>
          <w:sz w:val="24"/>
          <w:szCs w:val="24"/>
          <w:lang w:val="en-US"/>
        </w:rPr>
        <w:t>Lillis and Curry (2010; 2019) usefully illustrate that by engaging with the larger ‘context’ of RA text production, in particular, exploring values and beliefs of writers, literacy brokers’ and gate keepers’ orientations surrounding academic publishing we can explore both micro and macro levels of power relations in knowledge production.</w:t>
      </w:r>
      <w:r>
        <w:rPr>
          <w:rFonts w:ascii="Times New Roman" w:eastAsia="Times New Roman" w:hAnsi="Times New Roman" w:cs="Times New Roman"/>
          <w:lang w:val="en-US"/>
        </w:rPr>
        <w:t xml:space="preserve"> Their t</w:t>
      </w:r>
      <w:r w:rsidRPr="00F56765">
        <w:rPr>
          <w:rFonts w:ascii="Times New Roman" w:eastAsia="Times New Roman" w:hAnsi="Times New Roman" w:cs="Times New Roman"/>
          <w:sz w:val="24"/>
          <w:szCs w:val="24"/>
          <w:lang w:val="en-US"/>
        </w:rPr>
        <w:t>ext history approach seems to be methodologically significant in its ability to empirically reconstruct the process of writing for publication, with its dynamic and contested nature (</w:t>
      </w:r>
      <w:r w:rsidRPr="00F56765">
        <w:rPr>
          <w:rFonts w:ascii="Times New Roman" w:hAnsi="Times New Roman" w:cs="Times New Roman"/>
          <w:sz w:val="24"/>
          <w:szCs w:val="24"/>
          <w:lang w:val="en-US"/>
        </w:rPr>
        <w:t xml:space="preserve">Maybin &amp; Lillis, 2015; </w:t>
      </w:r>
      <w:r w:rsidRPr="00F56765">
        <w:rPr>
          <w:rStyle w:val="refauth"/>
          <w:rFonts w:ascii="Times New Roman" w:hAnsi="Times New Roman" w:cs="Times New Roman"/>
          <w:sz w:val="24"/>
          <w:szCs w:val="24"/>
          <w:lang w:val="en-US"/>
        </w:rPr>
        <w:t xml:space="preserve">Hynninen, </w:t>
      </w:r>
      <w:r w:rsidRPr="00F56765">
        <w:rPr>
          <w:rStyle w:val="refyear"/>
          <w:rFonts w:ascii="Times New Roman" w:hAnsi="Times New Roman" w:cs="Times New Roman"/>
          <w:sz w:val="24"/>
          <w:szCs w:val="24"/>
          <w:lang w:val="en-US"/>
        </w:rPr>
        <w:t>2020</w:t>
      </w:r>
      <w:r w:rsidRPr="00F56765">
        <w:rPr>
          <w:rFonts w:ascii="Times New Roman" w:eastAsia="Times New Roman" w:hAnsi="Times New Roman" w:cs="Times New Roman"/>
          <w:sz w:val="24"/>
          <w:szCs w:val="24"/>
          <w:lang w:val="en-US"/>
        </w:rPr>
        <w:t>). Key is its ability to explore the relationship/impact of literacy brokers on text production and reveal how they impact knowledge making, how text production is rooted in power relations and ideologies surrounding knowledge production (Lillis &amp; Curry, 2010; Lillis &amp; Curry, 2015).</w:t>
      </w:r>
    </w:p>
    <w:p w14:paraId="5BEC073D" w14:textId="77777777" w:rsidR="00323745" w:rsidRPr="00F3339F" w:rsidRDefault="00323745" w:rsidP="00323745">
      <w:pPr>
        <w:rPr>
          <w:rFonts w:ascii="Times New Roman" w:hAnsi="Times New Roman" w:cs="Times New Roman"/>
          <w:color w:val="000000" w:themeColor="text1"/>
          <w:lang w:val="en-US"/>
        </w:rPr>
      </w:pPr>
    </w:p>
    <w:p w14:paraId="08DE9EE2" w14:textId="77777777" w:rsidR="00323745" w:rsidRDefault="00323745" w:rsidP="00323745">
      <w:pPr>
        <w:pStyle w:val="ListParagraph"/>
        <w:numPr>
          <w:ilvl w:val="0"/>
          <w:numId w:val="13"/>
        </w:numPr>
        <w:spacing w:line="24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Citation as a type of social practice – e.g. Lillis et al 2010</w:t>
      </w:r>
    </w:p>
    <w:p w14:paraId="5F81F0E8" w14:textId="77777777" w:rsidR="00323745" w:rsidRDefault="00323745" w:rsidP="00323745">
      <w:pPr>
        <w:rPr>
          <w:rFonts w:ascii="Times New Roman" w:hAnsi="Times New Roman" w:cs="Times New Roman"/>
          <w:color w:val="000000" w:themeColor="text1"/>
          <w:lang w:val="en-US"/>
        </w:rPr>
      </w:pPr>
    </w:p>
    <w:p w14:paraId="1703E5F3" w14:textId="77777777" w:rsidR="00323745" w:rsidRPr="00F56765" w:rsidRDefault="00323745" w:rsidP="00323745">
      <w:pPr>
        <w:spacing w:afterLines="200" w:after="480" w:line="240" w:lineRule="auto"/>
        <w:rPr>
          <w:rFonts w:ascii="Times New Roman" w:hAnsi="Times New Roman" w:cs="Times New Roman"/>
          <w:sz w:val="24"/>
          <w:szCs w:val="24"/>
          <w:lang w:val="en-US"/>
        </w:rPr>
      </w:pPr>
      <w:r w:rsidRPr="00F56765">
        <w:rPr>
          <w:rFonts w:ascii="Times New Roman" w:hAnsi="Times New Roman" w:cs="Times New Roman"/>
          <w:color w:val="000000"/>
          <w:sz w:val="24"/>
          <w:szCs w:val="24"/>
          <w:lang w:val="en-US"/>
        </w:rPr>
        <w:t>Lillis, Hewings, &amp; Vladimirou (2010) argue that majority of citation studies are overwhelmingly textual where analysis of citations as part of the internal micro-features of the text, which are then analysed in relation to larger textual or rhetorical frames. Citations represent an academic literacy practice because citation</w:t>
      </w:r>
      <w:r w:rsidRPr="00F56765">
        <w:rPr>
          <w:rFonts w:ascii="Times New Roman" w:hAnsi="Times New Roman" w:cs="Times New Roman"/>
          <w:color w:val="000000" w:themeColor="text1"/>
          <w:sz w:val="24"/>
          <w:szCs w:val="24"/>
          <w:lang w:val="en-US" w:eastAsia="ru-RU"/>
        </w:rPr>
        <w:t xml:space="preserve"> is a way of meaning making and is influenced by the existing ideologies in knowledge production (</w:t>
      </w:r>
      <w:r w:rsidRPr="00F56765">
        <w:rPr>
          <w:rFonts w:ascii="Times New Roman" w:hAnsi="Times New Roman" w:cs="Times New Roman"/>
          <w:color w:val="000000"/>
          <w:sz w:val="24"/>
          <w:szCs w:val="24"/>
          <w:lang w:val="en-US"/>
        </w:rPr>
        <w:t>Lillis, Hewings, Vladimirou, 2010</w:t>
      </w:r>
      <w:r w:rsidRPr="00F56765">
        <w:rPr>
          <w:rFonts w:ascii="Times New Roman" w:hAnsi="Times New Roman" w:cs="Times New Roman"/>
          <w:color w:val="000000" w:themeColor="text1"/>
          <w:sz w:val="24"/>
          <w:szCs w:val="24"/>
          <w:lang w:val="en-US" w:eastAsia="ru-RU"/>
        </w:rPr>
        <w:t xml:space="preserve">). </w:t>
      </w:r>
      <w:r w:rsidRPr="00F56765">
        <w:rPr>
          <w:rFonts w:ascii="Times New Roman" w:hAnsi="Times New Roman" w:cs="Times New Roman"/>
          <w:sz w:val="24"/>
          <w:szCs w:val="24"/>
          <w:lang w:val="en-US"/>
        </w:rPr>
        <w:t>Who/where/why gets cited varies across geopolitical locations/spaces is highly consequential (Lillis, Hewings, Vladimirou, 2010).</w:t>
      </w:r>
    </w:p>
    <w:p w14:paraId="0B9963D0" w14:textId="77777777" w:rsidR="00323745" w:rsidRDefault="00323745" w:rsidP="00323745">
      <w:pPr>
        <w:rPr>
          <w:rFonts w:ascii="Times New Roman" w:hAnsi="Times New Roman" w:cs="Times New Roman"/>
          <w:color w:val="000000" w:themeColor="text1"/>
          <w:lang w:val="en-US"/>
        </w:rPr>
      </w:pPr>
    </w:p>
    <w:p w14:paraId="1696CF73" w14:textId="77777777" w:rsidR="00323745" w:rsidRDefault="00323745" w:rsidP="00323745">
      <w:pPr>
        <w:rPr>
          <w:rFonts w:ascii="Times New Roman" w:hAnsi="Times New Roman" w:cs="Times New Roman"/>
          <w:color w:val="000000" w:themeColor="text1"/>
          <w:lang w:val="en-US"/>
        </w:rPr>
      </w:pPr>
    </w:p>
    <w:p w14:paraId="32A11AB0" w14:textId="77777777" w:rsidR="00323745" w:rsidRPr="00323745" w:rsidRDefault="00323745" w:rsidP="00323745">
      <w:pPr>
        <w:rPr>
          <w:rFonts w:ascii="Times New Roman" w:eastAsia="Times New Roman" w:hAnsi="Times New Roman" w:cs="Times New Roman"/>
          <w:color w:val="000000" w:themeColor="text1"/>
          <w:lang w:val="en-US"/>
        </w:rPr>
      </w:pPr>
      <w:r w:rsidRPr="0053011F">
        <w:rPr>
          <w:rFonts w:ascii="Times New Roman" w:eastAsia="Times New Roman" w:hAnsi="Times New Roman" w:cs="Times New Roman"/>
          <w:i/>
          <w:iCs/>
          <w:color w:val="000000" w:themeColor="text1"/>
          <w:sz w:val="24"/>
          <w:szCs w:val="24"/>
          <w:lang w:val="en-US"/>
        </w:rPr>
        <w:t>Glossary</w:t>
      </w:r>
      <w:r w:rsidRPr="0053011F">
        <w:rPr>
          <w:rFonts w:ascii="Times New Roman" w:eastAsia="Times New Roman" w:hAnsi="Times New Roman" w:cs="Times New Roman"/>
          <w:color w:val="000000" w:themeColor="text1"/>
          <w:sz w:val="24"/>
          <w:szCs w:val="24"/>
          <w:lang w:val="en-US"/>
        </w:rPr>
        <w:t>:  A list of any potentially context/culture-specific terms, both practical and profound; the glossary collectively produced will be further discussed during the workshop itself.</w:t>
      </w:r>
    </w:p>
    <w:p w14:paraId="69899658" w14:textId="77777777" w:rsidR="00323745" w:rsidRPr="00323745" w:rsidRDefault="00323745" w:rsidP="00323745">
      <w:pPr>
        <w:rPr>
          <w:rFonts w:ascii="Times New Roman" w:eastAsia="Times New Roman" w:hAnsi="Times New Roman" w:cs="Times New Roman"/>
          <w:color w:val="000000" w:themeColor="text1"/>
          <w:lang w:val="en-US"/>
        </w:rPr>
      </w:pPr>
    </w:p>
    <w:p w14:paraId="5E59A7F3" w14:textId="77777777" w:rsidR="00323745" w:rsidRPr="00323745" w:rsidRDefault="00323745" w:rsidP="00323745">
      <w:pPr>
        <w:pStyle w:val="ListParagraph"/>
        <w:numPr>
          <w:ilvl w:val="0"/>
          <w:numId w:val="14"/>
        </w:numPr>
        <w:spacing w:line="240" w:lineRule="auto"/>
        <w:rPr>
          <w:rFonts w:ascii="Times New Roman" w:eastAsia="Times New Roman" w:hAnsi="Times New Roman" w:cs="Times New Roman"/>
          <w:color w:val="000000" w:themeColor="text1"/>
          <w:highlight w:val="yellow"/>
          <w:lang w:val="en-US"/>
        </w:rPr>
      </w:pPr>
      <w:r w:rsidRPr="00323745">
        <w:rPr>
          <w:rFonts w:ascii="Times New Roman" w:eastAsia="Times New Roman" w:hAnsi="Times New Roman" w:cs="Times New Roman"/>
          <w:color w:val="000000" w:themeColor="text1"/>
          <w:highlight w:val="yellow"/>
          <w:lang w:val="en-US"/>
        </w:rPr>
        <w:t xml:space="preserve">I am not sure I understand what to put here. Could you make it more clear or give an example? </w:t>
      </w:r>
    </w:p>
    <w:p w14:paraId="308D0A64" w14:textId="77777777" w:rsidR="00323745" w:rsidRPr="00A60F9D" w:rsidRDefault="00323745" w:rsidP="00323745">
      <w:pPr>
        <w:rPr>
          <w:rFonts w:ascii="Times New Roman" w:hAnsi="Times New Roman" w:cs="Times New Roman"/>
          <w:color w:val="000000" w:themeColor="text1"/>
          <w:lang/>
        </w:rPr>
      </w:pPr>
    </w:p>
    <w:p w14:paraId="52B6EAE5" w14:textId="77777777" w:rsidR="002F269F" w:rsidRPr="00323745" w:rsidRDefault="002F269F" w:rsidP="00753144">
      <w:pPr>
        <w:rPr>
          <w:rFonts w:ascii="Times New Roman" w:eastAsia="Times New Roman" w:hAnsi="Times New Roman" w:cs="Times New Roman"/>
          <w:sz w:val="24"/>
          <w:szCs w:val="24"/>
          <w:lang/>
        </w:rPr>
      </w:pPr>
    </w:p>
    <w:sectPr w:rsidR="002F269F" w:rsidRPr="00323745">
      <w:footerReference w:type="even" r:id="rId16"/>
      <w:foot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A403" w14:textId="77777777" w:rsidR="00FA15D4" w:rsidRDefault="00FA15D4" w:rsidP="004C05AF">
      <w:pPr>
        <w:spacing w:line="240" w:lineRule="auto"/>
      </w:pPr>
      <w:r>
        <w:separator/>
      </w:r>
    </w:p>
  </w:endnote>
  <w:endnote w:type="continuationSeparator" w:id="0">
    <w:p w14:paraId="7D80D3DA" w14:textId="77777777" w:rsidR="00FA15D4" w:rsidRDefault="00FA15D4" w:rsidP="004C0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3618589"/>
      <w:docPartObj>
        <w:docPartGallery w:val="Page Numbers (Bottom of Page)"/>
        <w:docPartUnique/>
      </w:docPartObj>
    </w:sdtPr>
    <w:sdtEndPr>
      <w:rPr>
        <w:rStyle w:val="PageNumber"/>
      </w:rPr>
    </w:sdtEndPr>
    <w:sdtContent>
      <w:p w14:paraId="32139FE9" w14:textId="0228888A" w:rsidR="00E74F01" w:rsidRDefault="00E74F01" w:rsidP="004F21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C88143" w14:textId="77777777" w:rsidR="00E74F01" w:rsidRDefault="00E74F01" w:rsidP="00D544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1883447"/>
      <w:docPartObj>
        <w:docPartGallery w:val="Page Numbers (Bottom of Page)"/>
        <w:docPartUnique/>
      </w:docPartObj>
    </w:sdtPr>
    <w:sdtEndPr>
      <w:rPr>
        <w:rStyle w:val="PageNumber"/>
      </w:rPr>
    </w:sdtEndPr>
    <w:sdtContent>
      <w:p w14:paraId="319FC214" w14:textId="6D0C3CE5" w:rsidR="00E74F01" w:rsidRDefault="00E74F01" w:rsidP="004F21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7174F0" w14:textId="77777777" w:rsidR="00E74F01" w:rsidRDefault="00E74F01" w:rsidP="00D544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C14D" w14:textId="77777777" w:rsidR="00FA15D4" w:rsidRDefault="00FA15D4" w:rsidP="004C05AF">
      <w:pPr>
        <w:spacing w:line="240" w:lineRule="auto"/>
      </w:pPr>
      <w:r>
        <w:separator/>
      </w:r>
    </w:p>
  </w:footnote>
  <w:footnote w:type="continuationSeparator" w:id="0">
    <w:p w14:paraId="211A37B1" w14:textId="77777777" w:rsidR="00FA15D4" w:rsidRDefault="00FA15D4" w:rsidP="004C05AF">
      <w:pPr>
        <w:spacing w:line="240" w:lineRule="auto"/>
      </w:pPr>
      <w:r>
        <w:continuationSeparator/>
      </w:r>
    </w:p>
  </w:footnote>
  <w:footnote w:id="1">
    <w:p w14:paraId="72FBE3E3" w14:textId="656EDD88" w:rsidR="00E74F01" w:rsidRPr="00391362" w:rsidRDefault="00E74F01" w:rsidP="00DA6004">
      <w:pPr>
        <w:pStyle w:val="FootnoteText"/>
        <w:rPr>
          <w:rFonts w:ascii="Times New Roman" w:hAnsi="Times New Roman" w:cs="Times New Roman"/>
          <w:sz w:val="16"/>
          <w:szCs w:val="16"/>
        </w:rPr>
      </w:pPr>
      <w:r w:rsidRPr="00391362">
        <w:rPr>
          <w:rStyle w:val="FootnoteReference"/>
          <w:rFonts w:ascii="Times New Roman" w:hAnsi="Times New Roman" w:cs="Times New Roman"/>
          <w:sz w:val="16"/>
          <w:szCs w:val="16"/>
        </w:rPr>
        <w:footnoteRef/>
      </w:r>
      <w:r w:rsidRPr="00391362">
        <w:rPr>
          <w:rFonts w:ascii="Times New Roman" w:hAnsi="Times New Roman" w:cs="Times New Roman"/>
          <w:sz w:val="16"/>
          <w:szCs w:val="16"/>
        </w:rPr>
        <w:t xml:space="preserve"> See Smirnova, Lillis, Hultgren for VAK list in Russian academia.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4E4D"/>
    <w:multiLevelType w:val="multilevel"/>
    <w:tmpl w:val="6804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77393"/>
    <w:multiLevelType w:val="hybridMultilevel"/>
    <w:tmpl w:val="31F26E40"/>
    <w:lvl w:ilvl="0" w:tplc="0FE05C74">
      <w:start w:val="1"/>
      <w:numFmt w:val="bullet"/>
      <w:lvlText w:val="·"/>
      <w:lvlJc w:val="left"/>
      <w:pPr>
        <w:ind w:left="720" w:hanging="352"/>
      </w:pPr>
      <w:rPr>
        <w:rFonts w:ascii="Symbol" w:eastAsia="Symbol" w:hAnsi="Symbol" w:cs="Symbol"/>
      </w:rPr>
    </w:lvl>
    <w:lvl w:ilvl="1" w:tplc="4566E034">
      <w:start w:val="1"/>
      <w:numFmt w:val="bullet"/>
      <w:lvlText w:val="o"/>
      <w:lvlJc w:val="left"/>
      <w:pPr>
        <w:ind w:left="1440" w:hanging="352"/>
      </w:pPr>
      <w:rPr>
        <w:rFonts w:ascii="Courier New" w:eastAsia="Courier New" w:hAnsi="Courier New" w:cs="Courier New"/>
      </w:rPr>
    </w:lvl>
    <w:lvl w:ilvl="2" w:tplc="A4F86A00">
      <w:start w:val="1"/>
      <w:numFmt w:val="bullet"/>
      <w:lvlText w:val="§"/>
      <w:lvlJc w:val="left"/>
      <w:pPr>
        <w:ind w:left="2160" w:hanging="352"/>
      </w:pPr>
      <w:rPr>
        <w:rFonts w:ascii="Wingdings" w:eastAsia="Wingdings" w:hAnsi="Wingdings" w:cs="Wingdings"/>
      </w:rPr>
    </w:lvl>
    <w:lvl w:ilvl="3" w:tplc="EE085B00">
      <w:start w:val="1"/>
      <w:numFmt w:val="bullet"/>
      <w:lvlText w:val="·"/>
      <w:lvlJc w:val="left"/>
      <w:pPr>
        <w:ind w:left="2880" w:hanging="352"/>
      </w:pPr>
      <w:rPr>
        <w:rFonts w:ascii="Symbol" w:eastAsia="Symbol" w:hAnsi="Symbol" w:cs="Symbol"/>
      </w:rPr>
    </w:lvl>
    <w:lvl w:ilvl="4" w:tplc="64021B94">
      <w:start w:val="1"/>
      <w:numFmt w:val="bullet"/>
      <w:lvlText w:val="o"/>
      <w:lvlJc w:val="left"/>
      <w:pPr>
        <w:ind w:left="3600" w:hanging="352"/>
      </w:pPr>
      <w:rPr>
        <w:rFonts w:ascii="Courier New" w:eastAsia="Courier New" w:hAnsi="Courier New" w:cs="Courier New"/>
      </w:rPr>
    </w:lvl>
    <w:lvl w:ilvl="5" w:tplc="6E9CD0AC">
      <w:start w:val="1"/>
      <w:numFmt w:val="bullet"/>
      <w:lvlText w:val="§"/>
      <w:lvlJc w:val="left"/>
      <w:pPr>
        <w:ind w:left="4320" w:hanging="352"/>
      </w:pPr>
      <w:rPr>
        <w:rFonts w:ascii="Wingdings" w:eastAsia="Wingdings" w:hAnsi="Wingdings" w:cs="Wingdings"/>
      </w:rPr>
    </w:lvl>
    <w:lvl w:ilvl="6" w:tplc="D1902F28">
      <w:start w:val="1"/>
      <w:numFmt w:val="bullet"/>
      <w:lvlText w:val="·"/>
      <w:lvlJc w:val="left"/>
      <w:pPr>
        <w:ind w:left="5040" w:hanging="352"/>
      </w:pPr>
      <w:rPr>
        <w:rFonts w:ascii="Symbol" w:eastAsia="Symbol" w:hAnsi="Symbol" w:cs="Symbol"/>
      </w:rPr>
    </w:lvl>
    <w:lvl w:ilvl="7" w:tplc="62FCBD40">
      <w:start w:val="1"/>
      <w:numFmt w:val="bullet"/>
      <w:lvlText w:val="o"/>
      <w:lvlJc w:val="left"/>
      <w:pPr>
        <w:ind w:left="5760" w:hanging="352"/>
      </w:pPr>
      <w:rPr>
        <w:rFonts w:ascii="Courier New" w:eastAsia="Courier New" w:hAnsi="Courier New" w:cs="Courier New"/>
      </w:rPr>
    </w:lvl>
    <w:lvl w:ilvl="8" w:tplc="C08EBBC4">
      <w:start w:val="1"/>
      <w:numFmt w:val="bullet"/>
      <w:lvlText w:val="§"/>
      <w:lvlJc w:val="left"/>
      <w:pPr>
        <w:ind w:left="6480" w:hanging="352"/>
      </w:pPr>
      <w:rPr>
        <w:rFonts w:ascii="Wingdings" w:eastAsia="Wingdings" w:hAnsi="Wingdings" w:cs="Wingdings"/>
      </w:rPr>
    </w:lvl>
  </w:abstractNum>
  <w:abstractNum w:abstractNumId="2" w15:restartNumberingAfterBreak="0">
    <w:nsid w:val="0C653675"/>
    <w:multiLevelType w:val="hybridMultilevel"/>
    <w:tmpl w:val="A77CAB1E"/>
    <w:lvl w:ilvl="0" w:tplc="0D84D93E">
      <w:start w:val="1"/>
      <w:numFmt w:val="bullet"/>
      <w:lvlText w:val="·"/>
      <w:lvlJc w:val="left"/>
      <w:pPr>
        <w:ind w:left="720" w:hanging="352"/>
      </w:pPr>
      <w:rPr>
        <w:rFonts w:ascii="Symbol" w:eastAsia="Symbol" w:hAnsi="Symbol" w:cs="Symbol"/>
      </w:rPr>
    </w:lvl>
    <w:lvl w:ilvl="1" w:tplc="CDC6ADD8">
      <w:start w:val="1"/>
      <w:numFmt w:val="bullet"/>
      <w:lvlText w:val="o"/>
      <w:lvlJc w:val="left"/>
      <w:pPr>
        <w:ind w:left="1440" w:hanging="352"/>
      </w:pPr>
      <w:rPr>
        <w:rFonts w:ascii="Courier New" w:eastAsia="Courier New" w:hAnsi="Courier New" w:cs="Courier New"/>
      </w:rPr>
    </w:lvl>
    <w:lvl w:ilvl="2" w:tplc="B4024508">
      <w:start w:val="1"/>
      <w:numFmt w:val="bullet"/>
      <w:lvlText w:val="§"/>
      <w:lvlJc w:val="left"/>
      <w:pPr>
        <w:ind w:left="2160" w:hanging="352"/>
      </w:pPr>
      <w:rPr>
        <w:rFonts w:ascii="Wingdings" w:eastAsia="Wingdings" w:hAnsi="Wingdings" w:cs="Wingdings"/>
      </w:rPr>
    </w:lvl>
    <w:lvl w:ilvl="3" w:tplc="90A0F752">
      <w:start w:val="1"/>
      <w:numFmt w:val="bullet"/>
      <w:lvlText w:val="·"/>
      <w:lvlJc w:val="left"/>
      <w:pPr>
        <w:ind w:left="2880" w:hanging="352"/>
      </w:pPr>
      <w:rPr>
        <w:rFonts w:ascii="Symbol" w:eastAsia="Symbol" w:hAnsi="Symbol" w:cs="Symbol"/>
      </w:rPr>
    </w:lvl>
    <w:lvl w:ilvl="4" w:tplc="9ECA57DA">
      <w:start w:val="1"/>
      <w:numFmt w:val="bullet"/>
      <w:lvlText w:val="o"/>
      <w:lvlJc w:val="left"/>
      <w:pPr>
        <w:ind w:left="3600" w:hanging="352"/>
      </w:pPr>
      <w:rPr>
        <w:rFonts w:ascii="Courier New" w:eastAsia="Courier New" w:hAnsi="Courier New" w:cs="Courier New"/>
      </w:rPr>
    </w:lvl>
    <w:lvl w:ilvl="5" w:tplc="A46A053E">
      <w:start w:val="1"/>
      <w:numFmt w:val="bullet"/>
      <w:lvlText w:val="§"/>
      <w:lvlJc w:val="left"/>
      <w:pPr>
        <w:ind w:left="4320" w:hanging="352"/>
      </w:pPr>
      <w:rPr>
        <w:rFonts w:ascii="Wingdings" w:eastAsia="Wingdings" w:hAnsi="Wingdings" w:cs="Wingdings"/>
      </w:rPr>
    </w:lvl>
    <w:lvl w:ilvl="6" w:tplc="656C3CBE">
      <w:start w:val="1"/>
      <w:numFmt w:val="bullet"/>
      <w:lvlText w:val="·"/>
      <w:lvlJc w:val="left"/>
      <w:pPr>
        <w:ind w:left="5040" w:hanging="352"/>
      </w:pPr>
      <w:rPr>
        <w:rFonts w:ascii="Symbol" w:eastAsia="Symbol" w:hAnsi="Symbol" w:cs="Symbol"/>
      </w:rPr>
    </w:lvl>
    <w:lvl w:ilvl="7" w:tplc="9DC658C0">
      <w:start w:val="1"/>
      <w:numFmt w:val="bullet"/>
      <w:lvlText w:val="o"/>
      <w:lvlJc w:val="left"/>
      <w:pPr>
        <w:ind w:left="5760" w:hanging="352"/>
      </w:pPr>
      <w:rPr>
        <w:rFonts w:ascii="Courier New" w:eastAsia="Courier New" w:hAnsi="Courier New" w:cs="Courier New"/>
      </w:rPr>
    </w:lvl>
    <w:lvl w:ilvl="8" w:tplc="48A69A9E">
      <w:start w:val="1"/>
      <w:numFmt w:val="bullet"/>
      <w:lvlText w:val="§"/>
      <w:lvlJc w:val="left"/>
      <w:pPr>
        <w:ind w:left="6480" w:hanging="352"/>
      </w:pPr>
      <w:rPr>
        <w:rFonts w:ascii="Wingdings" w:eastAsia="Wingdings" w:hAnsi="Wingdings" w:cs="Wingdings"/>
      </w:rPr>
    </w:lvl>
  </w:abstractNum>
  <w:abstractNum w:abstractNumId="3" w15:restartNumberingAfterBreak="0">
    <w:nsid w:val="109264D2"/>
    <w:multiLevelType w:val="hybridMultilevel"/>
    <w:tmpl w:val="FA902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000CD"/>
    <w:multiLevelType w:val="hybridMultilevel"/>
    <w:tmpl w:val="FA902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F4121"/>
    <w:multiLevelType w:val="hybridMultilevel"/>
    <w:tmpl w:val="B746AB7A"/>
    <w:lvl w:ilvl="0" w:tplc="DDD48CAE">
      <w:start w:val="1"/>
      <w:numFmt w:val="bullet"/>
      <w:lvlText w:val="·"/>
      <w:lvlJc w:val="left"/>
      <w:pPr>
        <w:ind w:left="720" w:hanging="352"/>
      </w:pPr>
      <w:rPr>
        <w:rFonts w:ascii="Symbol" w:eastAsia="Symbol" w:hAnsi="Symbol" w:cs="Symbol"/>
      </w:rPr>
    </w:lvl>
    <w:lvl w:ilvl="1" w:tplc="55448A20">
      <w:start w:val="1"/>
      <w:numFmt w:val="bullet"/>
      <w:lvlText w:val="o"/>
      <w:lvlJc w:val="left"/>
      <w:pPr>
        <w:ind w:left="1440" w:hanging="352"/>
      </w:pPr>
      <w:rPr>
        <w:rFonts w:ascii="Courier New" w:eastAsia="Courier New" w:hAnsi="Courier New" w:cs="Courier New"/>
      </w:rPr>
    </w:lvl>
    <w:lvl w:ilvl="2" w:tplc="93DAA784">
      <w:start w:val="1"/>
      <w:numFmt w:val="bullet"/>
      <w:lvlText w:val="§"/>
      <w:lvlJc w:val="left"/>
      <w:pPr>
        <w:ind w:left="2160" w:hanging="352"/>
      </w:pPr>
      <w:rPr>
        <w:rFonts w:ascii="Wingdings" w:eastAsia="Wingdings" w:hAnsi="Wingdings" w:cs="Wingdings"/>
      </w:rPr>
    </w:lvl>
    <w:lvl w:ilvl="3" w:tplc="07E0995A">
      <w:start w:val="1"/>
      <w:numFmt w:val="bullet"/>
      <w:lvlText w:val="·"/>
      <w:lvlJc w:val="left"/>
      <w:pPr>
        <w:ind w:left="2880" w:hanging="352"/>
      </w:pPr>
      <w:rPr>
        <w:rFonts w:ascii="Symbol" w:eastAsia="Symbol" w:hAnsi="Symbol" w:cs="Symbol"/>
      </w:rPr>
    </w:lvl>
    <w:lvl w:ilvl="4" w:tplc="76D8BB72">
      <w:start w:val="1"/>
      <w:numFmt w:val="bullet"/>
      <w:lvlText w:val="o"/>
      <w:lvlJc w:val="left"/>
      <w:pPr>
        <w:ind w:left="3600" w:hanging="352"/>
      </w:pPr>
      <w:rPr>
        <w:rFonts w:ascii="Courier New" w:eastAsia="Courier New" w:hAnsi="Courier New" w:cs="Courier New"/>
      </w:rPr>
    </w:lvl>
    <w:lvl w:ilvl="5" w:tplc="7654D56C">
      <w:start w:val="1"/>
      <w:numFmt w:val="bullet"/>
      <w:lvlText w:val="§"/>
      <w:lvlJc w:val="left"/>
      <w:pPr>
        <w:ind w:left="4320" w:hanging="352"/>
      </w:pPr>
      <w:rPr>
        <w:rFonts w:ascii="Wingdings" w:eastAsia="Wingdings" w:hAnsi="Wingdings" w:cs="Wingdings"/>
      </w:rPr>
    </w:lvl>
    <w:lvl w:ilvl="6" w:tplc="0DAA87EC">
      <w:start w:val="1"/>
      <w:numFmt w:val="bullet"/>
      <w:lvlText w:val="·"/>
      <w:lvlJc w:val="left"/>
      <w:pPr>
        <w:ind w:left="5040" w:hanging="352"/>
      </w:pPr>
      <w:rPr>
        <w:rFonts w:ascii="Symbol" w:eastAsia="Symbol" w:hAnsi="Symbol" w:cs="Symbol"/>
      </w:rPr>
    </w:lvl>
    <w:lvl w:ilvl="7" w:tplc="DE423370">
      <w:start w:val="1"/>
      <w:numFmt w:val="bullet"/>
      <w:lvlText w:val="o"/>
      <w:lvlJc w:val="left"/>
      <w:pPr>
        <w:ind w:left="5760" w:hanging="352"/>
      </w:pPr>
      <w:rPr>
        <w:rFonts w:ascii="Courier New" w:eastAsia="Courier New" w:hAnsi="Courier New" w:cs="Courier New"/>
      </w:rPr>
    </w:lvl>
    <w:lvl w:ilvl="8" w:tplc="A388434E">
      <w:start w:val="1"/>
      <w:numFmt w:val="bullet"/>
      <w:lvlText w:val="§"/>
      <w:lvlJc w:val="left"/>
      <w:pPr>
        <w:ind w:left="6480" w:hanging="352"/>
      </w:pPr>
      <w:rPr>
        <w:rFonts w:ascii="Wingdings" w:eastAsia="Wingdings" w:hAnsi="Wingdings" w:cs="Wingdings"/>
      </w:rPr>
    </w:lvl>
  </w:abstractNum>
  <w:abstractNum w:abstractNumId="6" w15:restartNumberingAfterBreak="0">
    <w:nsid w:val="33977180"/>
    <w:multiLevelType w:val="hybridMultilevel"/>
    <w:tmpl w:val="0952FD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D61F27"/>
    <w:multiLevelType w:val="multilevel"/>
    <w:tmpl w:val="7818AA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99D5623"/>
    <w:multiLevelType w:val="hybridMultilevel"/>
    <w:tmpl w:val="F01878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EB1061"/>
    <w:multiLevelType w:val="multilevel"/>
    <w:tmpl w:val="0AB2D2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2461D51"/>
    <w:multiLevelType w:val="hybridMultilevel"/>
    <w:tmpl w:val="EA26363A"/>
    <w:lvl w:ilvl="0" w:tplc="6480EA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5429D4"/>
    <w:multiLevelType w:val="hybridMultilevel"/>
    <w:tmpl w:val="C57489DA"/>
    <w:lvl w:ilvl="0" w:tplc="DC8A255A">
      <w:start w:val="1"/>
      <w:numFmt w:val="bullet"/>
      <w:lvlText w:val="·"/>
      <w:lvlJc w:val="left"/>
      <w:pPr>
        <w:ind w:left="720" w:hanging="352"/>
      </w:pPr>
      <w:rPr>
        <w:rFonts w:ascii="Symbol" w:eastAsia="Symbol" w:hAnsi="Symbol" w:cs="Symbol"/>
      </w:rPr>
    </w:lvl>
    <w:lvl w:ilvl="1" w:tplc="52CA8F4E">
      <w:start w:val="1"/>
      <w:numFmt w:val="bullet"/>
      <w:lvlText w:val="o"/>
      <w:lvlJc w:val="left"/>
      <w:pPr>
        <w:ind w:left="1440" w:hanging="352"/>
      </w:pPr>
      <w:rPr>
        <w:rFonts w:ascii="Courier New" w:eastAsia="Courier New" w:hAnsi="Courier New" w:cs="Courier New"/>
      </w:rPr>
    </w:lvl>
    <w:lvl w:ilvl="2" w:tplc="2D16FBCC">
      <w:start w:val="1"/>
      <w:numFmt w:val="bullet"/>
      <w:lvlText w:val="§"/>
      <w:lvlJc w:val="left"/>
      <w:pPr>
        <w:ind w:left="2160" w:hanging="352"/>
      </w:pPr>
      <w:rPr>
        <w:rFonts w:ascii="Wingdings" w:eastAsia="Wingdings" w:hAnsi="Wingdings" w:cs="Wingdings"/>
      </w:rPr>
    </w:lvl>
    <w:lvl w:ilvl="3" w:tplc="62409294">
      <w:start w:val="1"/>
      <w:numFmt w:val="bullet"/>
      <w:lvlText w:val="·"/>
      <w:lvlJc w:val="left"/>
      <w:pPr>
        <w:ind w:left="2880" w:hanging="352"/>
      </w:pPr>
      <w:rPr>
        <w:rFonts w:ascii="Symbol" w:eastAsia="Symbol" w:hAnsi="Symbol" w:cs="Symbol"/>
      </w:rPr>
    </w:lvl>
    <w:lvl w:ilvl="4" w:tplc="CFF80444">
      <w:start w:val="1"/>
      <w:numFmt w:val="bullet"/>
      <w:lvlText w:val="o"/>
      <w:lvlJc w:val="left"/>
      <w:pPr>
        <w:ind w:left="3600" w:hanging="352"/>
      </w:pPr>
      <w:rPr>
        <w:rFonts w:ascii="Courier New" w:eastAsia="Courier New" w:hAnsi="Courier New" w:cs="Courier New"/>
      </w:rPr>
    </w:lvl>
    <w:lvl w:ilvl="5" w:tplc="F7448C9E">
      <w:start w:val="1"/>
      <w:numFmt w:val="bullet"/>
      <w:lvlText w:val="§"/>
      <w:lvlJc w:val="left"/>
      <w:pPr>
        <w:ind w:left="4320" w:hanging="352"/>
      </w:pPr>
      <w:rPr>
        <w:rFonts w:ascii="Wingdings" w:eastAsia="Wingdings" w:hAnsi="Wingdings" w:cs="Wingdings"/>
      </w:rPr>
    </w:lvl>
    <w:lvl w:ilvl="6" w:tplc="FBA69550">
      <w:start w:val="1"/>
      <w:numFmt w:val="bullet"/>
      <w:lvlText w:val="·"/>
      <w:lvlJc w:val="left"/>
      <w:pPr>
        <w:ind w:left="5040" w:hanging="352"/>
      </w:pPr>
      <w:rPr>
        <w:rFonts w:ascii="Symbol" w:eastAsia="Symbol" w:hAnsi="Symbol" w:cs="Symbol"/>
      </w:rPr>
    </w:lvl>
    <w:lvl w:ilvl="7" w:tplc="AAA4038A">
      <w:start w:val="1"/>
      <w:numFmt w:val="bullet"/>
      <w:lvlText w:val="o"/>
      <w:lvlJc w:val="left"/>
      <w:pPr>
        <w:ind w:left="5760" w:hanging="352"/>
      </w:pPr>
      <w:rPr>
        <w:rFonts w:ascii="Courier New" w:eastAsia="Courier New" w:hAnsi="Courier New" w:cs="Courier New"/>
      </w:rPr>
    </w:lvl>
    <w:lvl w:ilvl="8" w:tplc="17F4649C">
      <w:start w:val="1"/>
      <w:numFmt w:val="bullet"/>
      <w:lvlText w:val="§"/>
      <w:lvlJc w:val="left"/>
      <w:pPr>
        <w:ind w:left="6480" w:hanging="352"/>
      </w:pPr>
      <w:rPr>
        <w:rFonts w:ascii="Wingdings" w:eastAsia="Wingdings" w:hAnsi="Wingdings" w:cs="Wingdings"/>
      </w:rPr>
    </w:lvl>
  </w:abstractNum>
  <w:abstractNum w:abstractNumId="12" w15:restartNumberingAfterBreak="0">
    <w:nsid w:val="77C74D83"/>
    <w:multiLevelType w:val="hybridMultilevel"/>
    <w:tmpl w:val="A88A6A04"/>
    <w:lvl w:ilvl="0" w:tplc="9E9401EA">
      <w:start w:val="1"/>
      <w:numFmt w:val="bullet"/>
      <w:lvlText w:val="·"/>
      <w:lvlJc w:val="left"/>
      <w:pPr>
        <w:ind w:left="720" w:hanging="352"/>
      </w:pPr>
      <w:rPr>
        <w:rFonts w:ascii="Symbol" w:eastAsia="Symbol" w:hAnsi="Symbol" w:cs="Symbol"/>
      </w:rPr>
    </w:lvl>
    <w:lvl w:ilvl="1" w:tplc="B860BD0A">
      <w:start w:val="1"/>
      <w:numFmt w:val="bullet"/>
      <w:lvlText w:val="o"/>
      <w:lvlJc w:val="left"/>
      <w:pPr>
        <w:ind w:left="1440" w:hanging="352"/>
      </w:pPr>
      <w:rPr>
        <w:rFonts w:ascii="Courier New" w:eastAsia="Courier New" w:hAnsi="Courier New" w:cs="Courier New"/>
      </w:rPr>
    </w:lvl>
    <w:lvl w:ilvl="2" w:tplc="A54E09AA">
      <w:start w:val="1"/>
      <w:numFmt w:val="bullet"/>
      <w:lvlText w:val="§"/>
      <w:lvlJc w:val="left"/>
      <w:pPr>
        <w:ind w:left="2160" w:hanging="352"/>
      </w:pPr>
      <w:rPr>
        <w:rFonts w:ascii="Wingdings" w:eastAsia="Wingdings" w:hAnsi="Wingdings" w:cs="Wingdings"/>
      </w:rPr>
    </w:lvl>
    <w:lvl w:ilvl="3" w:tplc="16CA9A22">
      <w:start w:val="1"/>
      <w:numFmt w:val="bullet"/>
      <w:lvlText w:val="·"/>
      <w:lvlJc w:val="left"/>
      <w:pPr>
        <w:ind w:left="2880" w:hanging="352"/>
      </w:pPr>
      <w:rPr>
        <w:rFonts w:ascii="Symbol" w:eastAsia="Symbol" w:hAnsi="Symbol" w:cs="Symbol"/>
      </w:rPr>
    </w:lvl>
    <w:lvl w:ilvl="4" w:tplc="B3F65A24">
      <w:start w:val="1"/>
      <w:numFmt w:val="bullet"/>
      <w:lvlText w:val="o"/>
      <w:lvlJc w:val="left"/>
      <w:pPr>
        <w:ind w:left="3600" w:hanging="352"/>
      </w:pPr>
      <w:rPr>
        <w:rFonts w:ascii="Courier New" w:eastAsia="Courier New" w:hAnsi="Courier New" w:cs="Courier New"/>
      </w:rPr>
    </w:lvl>
    <w:lvl w:ilvl="5" w:tplc="8402C4E4">
      <w:start w:val="1"/>
      <w:numFmt w:val="bullet"/>
      <w:lvlText w:val="§"/>
      <w:lvlJc w:val="left"/>
      <w:pPr>
        <w:ind w:left="4320" w:hanging="352"/>
      </w:pPr>
      <w:rPr>
        <w:rFonts w:ascii="Wingdings" w:eastAsia="Wingdings" w:hAnsi="Wingdings" w:cs="Wingdings"/>
      </w:rPr>
    </w:lvl>
    <w:lvl w:ilvl="6" w:tplc="DD8CCD1E">
      <w:start w:val="1"/>
      <w:numFmt w:val="bullet"/>
      <w:lvlText w:val="·"/>
      <w:lvlJc w:val="left"/>
      <w:pPr>
        <w:ind w:left="5040" w:hanging="352"/>
      </w:pPr>
      <w:rPr>
        <w:rFonts w:ascii="Symbol" w:eastAsia="Symbol" w:hAnsi="Symbol" w:cs="Symbol"/>
      </w:rPr>
    </w:lvl>
    <w:lvl w:ilvl="7" w:tplc="A05A4970">
      <w:start w:val="1"/>
      <w:numFmt w:val="bullet"/>
      <w:lvlText w:val="o"/>
      <w:lvlJc w:val="left"/>
      <w:pPr>
        <w:ind w:left="5760" w:hanging="352"/>
      </w:pPr>
      <w:rPr>
        <w:rFonts w:ascii="Courier New" w:eastAsia="Courier New" w:hAnsi="Courier New" w:cs="Courier New"/>
      </w:rPr>
    </w:lvl>
    <w:lvl w:ilvl="8" w:tplc="D460E6A0">
      <w:start w:val="1"/>
      <w:numFmt w:val="bullet"/>
      <w:lvlText w:val="§"/>
      <w:lvlJc w:val="left"/>
      <w:pPr>
        <w:ind w:left="6480" w:hanging="352"/>
      </w:pPr>
      <w:rPr>
        <w:rFonts w:ascii="Wingdings" w:eastAsia="Wingdings" w:hAnsi="Wingdings" w:cs="Wingdings"/>
      </w:rPr>
    </w:lvl>
  </w:abstractNum>
  <w:num w:numId="1">
    <w:abstractNumId w:val="8"/>
  </w:num>
  <w:num w:numId="2">
    <w:abstractNumId w:val="0"/>
  </w:num>
  <w:num w:numId="3">
    <w:abstractNumId w:val="3"/>
  </w:num>
  <w:num w:numId="4">
    <w:abstractNumId w:val="4"/>
  </w:num>
  <w:num w:numId="5">
    <w:abstractNumId w:val="5"/>
  </w:num>
  <w:num w:numId="6">
    <w:abstractNumId w:val="11"/>
  </w:num>
  <w:num w:numId="7">
    <w:abstractNumId w:val="2"/>
  </w:num>
  <w:num w:numId="8">
    <w:abstractNumId w:val="1"/>
  </w:num>
  <w:num w:numId="9">
    <w:abstractNumId w:val="12"/>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14"/>
    <w:rsid w:val="00000831"/>
    <w:rsid w:val="0000320C"/>
    <w:rsid w:val="00005128"/>
    <w:rsid w:val="00010078"/>
    <w:rsid w:val="0001778A"/>
    <w:rsid w:val="00023877"/>
    <w:rsid w:val="00023D82"/>
    <w:rsid w:val="000263D4"/>
    <w:rsid w:val="00027765"/>
    <w:rsid w:val="0003271B"/>
    <w:rsid w:val="00032AC9"/>
    <w:rsid w:val="00033B77"/>
    <w:rsid w:val="00042712"/>
    <w:rsid w:val="00046CC6"/>
    <w:rsid w:val="0005110F"/>
    <w:rsid w:val="0006328C"/>
    <w:rsid w:val="00083A95"/>
    <w:rsid w:val="000863A8"/>
    <w:rsid w:val="000872F7"/>
    <w:rsid w:val="00092611"/>
    <w:rsid w:val="0009357E"/>
    <w:rsid w:val="00094B43"/>
    <w:rsid w:val="000969C3"/>
    <w:rsid w:val="000A1092"/>
    <w:rsid w:val="000A665A"/>
    <w:rsid w:val="000B0F7A"/>
    <w:rsid w:val="000B240C"/>
    <w:rsid w:val="000B70F5"/>
    <w:rsid w:val="000D4F74"/>
    <w:rsid w:val="000E611D"/>
    <w:rsid w:val="000F438C"/>
    <w:rsid w:val="000F4930"/>
    <w:rsid w:val="000F7F8C"/>
    <w:rsid w:val="0010412C"/>
    <w:rsid w:val="001074BB"/>
    <w:rsid w:val="001143BC"/>
    <w:rsid w:val="00121846"/>
    <w:rsid w:val="00125AB5"/>
    <w:rsid w:val="00130203"/>
    <w:rsid w:val="00132A30"/>
    <w:rsid w:val="001459A0"/>
    <w:rsid w:val="00153DC9"/>
    <w:rsid w:val="00166EFA"/>
    <w:rsid w:val="001676A5"/>
    <w:rsid w:val="00171955"/>
    <w:rsid w:val="001720B4"/>
    <w:rsid w:val="00173A40"/>
    <w:rsid w:val="00175245"/>
    <w:rsid w:val="001764F5"/>
    <w:rsid w:val="00177437"/>
    <w:rsid w:val="00181B84"/>
    <w:rsid w:val="001839A5"/>
    <w:rsid w:val="00190751"/>
    <w:rsid w:val="00190CED"/>
    <w:rsid w:val="001A2249"/>
    <w:rsid w:val="001A5EE5"/>
    <w:rsid w:val="001B03CE"/>
    <w:rsid w:val="001B0A1C"/>
    <w:rsid w:val="001B4BB1"/>
    <w:rsid w:val="001B508D"/>
    <w:rsid w:val="001B7AE9"/>
    <w:rsid w:val="001C27E9"/>
    <w:rsid w:val="001C293B"/>
    <w:rsid w:val="001D1D33"/>
    <w:rsid w:val="001D51BC"/>
    <w:rsid w:val="001D740E"/>
    <w:rsid w:val="001E4CE6"/>
    <w:rsid w:val="001E6A8D"/>
    <w:rsid w:val="001F4C98"/>
    <w:rsid w:val="001F660E"/>
    <w:rsid w:val="001F6FAF"/>
    <w:rsid w:val="001F7CA6"/>
    <w:rsid w:val="00200411"/>
    <w:rsid w:val="00202DEB"/>
    <w:rsid w:val="00204851"/>
    <w:rsid w:val="00205A55"/>
    <w:rsid w:val="00206297"/>
    <w:rsid w:val="00210284"/>
    <w:rsid w:val="00211E41"/>
    <w:rsid w:val="00215158"/>
    <w:rsid w:val="00217895"/>
    <w:rsid w:val="00222C5B"/>
    <w:rsid w:val="002311EF"/>
    <w:rsid w:val="00231F09"/>
    <w:rsid w:val="00233CB2"/>
    <w:rsid w:val="00234DF2"/>
    <w:rsid w:val="00235668"/>
    <w:rsid w:val="00235ACF"/>
    <w:rsid w:val="002403FE"/>
    <w:rsid w:val="00243E53"/>
    <w:rsid w:val="00244A63"/>
    <w:rsid w:val="0025331A"/>
    <w:rsid w:val="00257CA4"/>
    <w:rsid w:val="00264074"/>
    <w:rsid w:val="00265ED8"/>
    <w:rsid w:val="00267FBF"/>
    <w:rsid w:val="00273C08"/>
    <w:rsid w:val="002769DF"/>
    <w:rsid w:val="002809A0"/>
    <w:rsid w:val="00286C59"/>
    <w:rsid w:val="00286D4D"/>
    <w:rsid w:val="002909B9"/>
    <w:rsid w:val="00291FA6"/>
    <w:rsid w:val="00292676"/>
    <w:rsid w:val="002946EA"/>
    <w:rsid w:val="002A04AB"/>
    <w:rsid w:val="002A0676"/>
    <w:rsid w:val="002A09DF"/>
    <w:rsid w:val="002A25A2"/>
    <w:rsid w:val="002B033C"/>
    <w:rsid w:val="002B17CD"/>
    <w:rsid w:val="002B3943"/>
    <w:rsid w:val="002B7373"/>
    <w:rsid w:val="002B79BD"/>
    <w:rsid w:val="002C0900"/>
    <w:rsid w:val="002C3474"/>
    <w:rsid w:val="002D1B3B"/>
    <w:rsid w:val="002D2602"/>
    <w:rsid w:val="002D6B8E"/>
    <w:rsid w:val="002E7C52"/>
    <w:rsid w:val="002F036A"/>
    <w:rsid w:val="002F1E5E"/>
    <w:rsid w:val="002F269F"/>
    <w:rsid w:val="002F677E"/>
    <w:rsid w:val="00302213"/>
    <w:rsid w:val="00306689"/>
    <w:rsid w:val="00314CDC"/>
    <w:rsid w:val="00315388"/>
    <w:rsid w:val="003154F6"/>
    <w:rsid w:val="003208FB"/>
    <w:rsid w:val="0032218B"/>
    <w:rsid w:val="00323745"/>
    <w:rsid w:val="0032796C"/>
    <w:rsid w:val="003345CA"/>
    <w:rsid w:val="0033463F"/>
    <w:rsid w:val="00341AFB"/>
    <w:rsid w:val="0034200E"/>
    <w:rsid w:val="0034365E"/>
    <w:rsid w:val="003447CB"/>
    <w:rsid w:val="00350282"/>
    <w:rsid w:val="00351F32"/>
    <w:rsid w:val="00352C4A"/>
    <w:rsid w:val="00360171"/>
    <w:rsid w:val="00362141"/>
    <w:rsid w:val="0036674F"/>
    <w:rsid w:val="00370608"/>
    <w:rsid w:val="00381118"/>
    <w:rsid w:val="00391362"/>
    <w:rsid w:val="0039264B"/>
    <w:rsid w:val="003A7329"/>
    <w:rsid w:val="003B536C"/>
    <w:rsid w:val="003B5467"/>
    <w:rsid w:val="003B69BC"/>
    <w:rsid w:val="003C1941"/>
    <w:rsid w:val="003C19AB"/>
    <w:rsid w:val="003D0DA0"/>
    <w:rsid w:val="003D4FBA"/>
    <w:rsid w:val="003D5022"/>
    <w:rsid w:val="003E2117"/>
    <w:rsid w:val="003E37AE"/>
    <w:rsid w:val="003F3513"/>
    <w:rsid w:val="003F6592"/>
    <w:rsid w:val="0040028A"/>
    <w:rsid w:val="0040095E"/>
    <w:rsid w:val="0040506C"/>
    <w:rsid w:val="004103CA"/>
    <w:rsid w:val="00413765"/>
    <w:rsid w:val="00424305"/>
    <w:rsid w:val="004356DB"/>
    <w:rsid w:val="0044042F"/>
    <w:rsid w:val="00441CF0"/>
    <w:rsid w:val="00443C52"/>
    <w:rsid w:val="00443E45"/>
    <w:rsid w:val="00445C91"/>
    <w:rsid w:val="004533BD"/>
    <w:rsid w:val="00456D3A"/>
    <w:rsid w:val="0046063E"/>
    <w:rsid w:val="00465A84"/>
    <w:rsid w:val="00466272"/>
    <w:rsid w:val="00473AFC"/>
    <w:rsid w:val="004766B8"/>
    <w:rsid w:val="0047674D"/>
    <w:rsid w:val="00476E40"/>
    <w:rsid w:val="00477494"/>
    <w:rsid w:val="00482240"/>
    <w:rsid w:val="004B0029"/>
    <w:rsid w:val="004B1BBA"/>
    <w:rsid w:val="004B5B47"/>
    <w:rsid w:val="004B7C18"/>
    <w:rsid w:val="004C05AF"/>
    <w:rsid w:val="004C415C"/>
    <w:rsid w:val="004D15FD"/>
    <w:rsid w:val="004D3086"/>
    <w:rsid w:val="004D340D"/>
    <w:rsid w:val="004D656A"/>
    <w:rsid w:val="004D7B60"/>
    <w:rsid w:val="004E6ADF"/>
    <w:rsid w:val="004F2108"/>
    <w:rsid w:val="004F277A"/>
    <w:rsid w:val="004F2C1B"/>
    <w:rsid w:val="00510AC4"/>
    <w:rsid w:val="00513BA7"/>
    <w:rsid w:val="00517C15"/>
    <w:rsid w:val="00517DC9"/>
    <w:rsid w:val="00521DAF"/>
    <w:rsid w:val="00522385"/>
    <w:rsid w:val="00524D88"/>
    <w:rsid w:val="00525B18"/>
    <w:rsid w:val="005326B6"/>
    <w:rsid w:val="005329D6"/>
    <w:rsid w:val="00533B95"/>
    <w:rsid w:val="005406D8"/>
    <w:rsid w:val="00551713"/>
    <w:rsid w:val="005555DC"/>
    <w:rsid w:val="00563F9B"/>
    <w:rsid w:val="00566055"/>
    <w:rsid w:val="00566156"/>
    <w:rsid w:val="0057106E"/>
    <w:rsid w:val="00571EC0"/>
    <w:rsid w:val="0058104D"/>
    <w:rsid w:val="00586EFA"/>
    <w:rsid w:val="005929BD"/>
    <w:rsid w:val="00596232"/>
    <w:rsid w:val="005A7219"/>
    <w:rsid w:val="005B2382"/>
    <w:rsid w:val="005B5F87"/>
    <w:rsid w:val="005C1375"/>
    <w:rsid w:val="005C28FE"/>
    <w:rsid w:val="005C4620"/>
    <w:rsid w:val="005C5150"/>
    <w:rsid w:val="005C582F"/>
    <w:rsid w:val="005C6C9E"/>
    <w:rsid w:val="005D0A7F"/>
    <w:rsid w:val="005D12EE"/>
    <w:rsid w:val="005D3F3B"/>
    <w:rsid w:val="005D4547"/>
    <w:rsid w:val="005D4F9C"/>
    <w:rsid w:val="005D7876"/>
    <w:rsid w:val="005E19B9"/>
    <w:rsid w:val="005E19D7"/>
    <w:rsid w:val="005E3CBA"/>
    <w:rsid w:val="005E5516"/>
    <w:rsid w:val="005E6203"/>
    <w:rsid w:val="005E62AD"/>
    <w:rsid w:val="005E6983"/>
    <w:rsid w:val="005F08D0"/>
    <w:rsid w:val="005F098D"/>
    <w:rsid w:val="005F3CF1"/>
    <w:rsid w:val="005F56A0"/>
    <w:rsid w:val="006012D8"/>
    <w:rsid w:val="00602232"/>
    <w:rsid w:val="0060408F"/>
    <w:rsid w:val="00605C42"/>
    <w:rsid w:val="00610B54"/>
    <w:rsid w:val="00611206"/>
    <w:rsid w:val="006250FF"/>
    <w:rsid w:val="00625CD4"/>
    <w:rsid w:val="006271C3"/>
    <w:rsid w:val="00630D10"/>
    <w:rsid w:val="00633403"/>
    <w:rsid w:val="0064707A"/>
    <w:rsid w:val="00655BD2"/>
    <w:rsid w:val="006615D3"/>
    <w:rsid w:val="00661BF5"/>
    <w:rsid w:val="0066217E"/>
    <w:rsid w:val="00665926"/>
    <w:rsid w:val="00670511"/>
    <w:rsid w:val="00672237"/>
    <w:rsid w:val="00676C7E"/>
    <w:rsid w:val="00677550"/>
    <w:rsid w:val="00677EAB"/>
    <w:rsid w:val="0068082A"/>
    <w:rsid w:val="006810BF"/>
    <w:rsid w:val="006834A0"/>
    <w:rsid w:val="0068552B"/>
    <w:rsid w:val="00686A04"/>
    <w:rsid w:val="00687F5B"/>
    <w:rsid w:val="00692E4E"/>
    <w:rsid w:val="00693FE0"/>
    <w:rsid w:val="00697D9F"/>
    <w:rsid w:val="006A1498"/>
    <w:rsid w:val="006A1569"/>
    <w:rsid w:val="006A6342"/>
    <w:rsid w:val="006C51F2"/>
    <w:rsid w:val="006C5784"/>
    <w:rsid w:val="006C6676"/>
    <w:rsid w:val="006D0B6B"/>
    <w:rsid w:val="006D1CF8"/>
    <w:rsid w:val="006E39BB"/>
    <w:rsid w:val="006E3B3F"/>
    <w:rsid w:val="00706CCA"/>
    <w:rsid w:val="00714BF2"/>
    <w:rsid w:val="00714C41"/>
    <w:rsid w:val="00717AA8"/>
    <w:rsid w:val="007229ED"/>
    <w:rsid w:val="00722E66"/>
    <w:rsid w:val="00723C2F"/>
    <w:rsid w:val="00724BB6"/>
    <w:rsid w:val="00733403"/>
    <w:rsid w:val="00742A91"/>
    <w:rsid w:val="007458ED"/>
    <w:rsid w:val="00746566"/>
    <w:rsid w:val="007509CF"/>
    <w:rsid w:val="007522CB"/>
    <w:rsid w:val="00753144"/>
    <w:rsid w:val="00753451"/>
    <w:rsid w:val="00753757"/>
    <w:rsid w:val="007549FA"/>
    <w:rsid w:val="00755D0B"/>
    <w:rsid w:val="00766F3A"/>
    <w:rsid w:val="00770A2C"/>
    <w:rsid w:val="00775FF7"/>
    <w:rsid w:val="00776E59"/>
    <w:rsid w:val="00780571"/>
    <w:rsid w:val="007809F6"/>
    <w:rsid w:val="00781E56"/>
    <w:rsid w:val="007849C0"/>
    <w:rsid w:val="00795BF8"/>
    <w:rsid w:val="007A246A"/>
    <w:rsid w:val="007A64DC"/>
    <w:rsid w:val="007B2933"/>
    <w:rsid w:val="007B39A8"/>
    <w:rsid w:val="007C3B9C"/>
    <w:rsid w:val="007C4F4D"/>
    <w:rsid w:val="007C693B"/>
    <w:rsid w:val="007C7626"/>
    <w:rsid w:val="007D318D"/>
    <w:rsid w:val="007D4931"/>
    <w:rsid w:val="007E4567"/>
    <w:rsid w:val="007F5C56"/>
    <w:rsid w:val="007F60BE"/>
    <w:rsid w:val="007F7E25"/>
    <w:rsid w:val="00800A86"/>
    <w:rsid w:val="00805F08"/>
    <w:rsid w:val="00811ACF"/>
    <w:rsid w:val="00811F32"/>
    <w:rsid w:val="00813C83"/>
    <w:rsid w:val="00813E39"/>
    <w:rsid w:val="0081597B"/>
    <w:rsid w:val="0081602B"/>
    <w:rsid w:val="008200DF"/>
    <w:rsid w:val="00820EDB"/>
    <w:rsid w:val="008253EA"/>
    <w:rsid w:val="0082627A"/>
    <w:rsid w:val="0083482F"/>
    <w:rsid w:val="00837F75"/>
    <w:rsid w:val="0084170E"/>
    <w:rsid w:val="00842221"/>
    <w:rsid w:val="00844557"/>
    <w:rsid w:val="00845059"/>
    <w:rsid w:val="00852CD4"/>
    <w:rsid w:val="008554EB"/>
    <w:rsid w:val="008728E6"/>
    <w:rsid w:val="00876F23"/>
    <w:rsid w:val="00880E48"/>
    <w:rsid w:val="00883BA8"/>
    <w:rsid w:val="008849BE"/>
    <w:rsid w:val="00885259"/>
    <w:rsid w:val="00885ACA"/>
    <w:rsid w:val="008876FA"/>
    <w:rsid w:val="008878E4"/>
    <w:rsid w:val="008937F1"/>
    <w:rsid w:val="008961E4"/>
    <w:rsid w:val="008A51E7"/>
    <w:rsid w:val="008A6397"/>
    <w:rsid w:val="008A6796"/>
    <w:rsid w:val="008B09CC"/>
    <w:rsid w:val="008B1DB7"/>
    <w:rsid w:val="008B6796"/>
    <w:rsid w:val="008C59DA"/>
    <w:rsid w:val="008D3EF7"/>
    <w:rsid w:val="008D4575"/>
    <w:rsid w:val="008D5286"/>
    <w:rsid w:val="008D6D3A"/>
    <w:rsid w:val="008D7F06"/>
    <w:rsid w:val="008E6948"/>
    <w:rsid w:val="008E6F10"/>
    <w:rsid w:val="008F06FC"/>
    <w:rsid w:val="008F2036"/>
    <w:rsid w:val="0090045B"/>
    <w:rsid w:val="00900809"/>
    <w:rsid w:val="00903963"/>
    <w:rsid w:val="009106EE"/>
    <w:rsid w:val="00911B75"/>
    <w:rsid w:val="00917351"/>
    <w:rsid w:val="00925DC6"/>
    <w:rsid w:val="009347F2"/>
    <w:rsid w:val="009379DA"/>
    <w:rsid w:val="00940563"/>
    <w:rsid w:val="009471C3"/>
    <w:rsid w:val="00952189"/>
    <w:rsid w:val="00952ADD"/>
    <w:rsid w:val="00952FA9"/>
    <w:rsid w:val="00954F8B"/>
    <w:rsid w:val="009602B2"/>
    <w:rsid w:val="00960A2C"/>
    <w:rsid w:val="00964BEA"/>
    <w:rsid w:val="00966751"/>
    <w:rsid w:val="00967C44"/>
    <w:rsid w:val="009735FE"/>
    <w:rsid w:val="00982956"/>
    <w:rsid w:val="00983A3A"/>
    <w:rsid w:val="009913A3"/>
    <w:rsid w:val="00991DA1"/>
    <w:rsid w:val="0099263F"/>
    <w:rsid w:val="009A3279"/>
    <w:rsid w:val="009A6634"/>
    <w:rsid w:val="009A6F35"/>
    <w:rsid w:val="009B2A2D"/>
    <w:rsid w:val="009B3387"/>
    <w:rsid w:val="009B39C6"/>
    <w:rsid w:val="009C0D40"/>
    <w:rsid w:val="009D3EA0"/>
    <w:rsid w:val="009E045A"/>
    <w:rsid w:val="009F0495"/>
    <w:rsid w:val="009F2759"/>
    <w:rsid w:val="009F44E2"/>
    <w:rsid w:val="00A018DB"/>
    <w:rsid w:val="00A06CBB"/>
    <w:rsid w:val="00A13BA0"/>
    <w:rsid w:val="00A15FD5"/>
    <w:rsid w:val="00A16FF4"/>
    <w:rsid w:val="00A24629"/>
    <w:rsid w:val="00A24D20"/>
    <w:rsid w:val="00A318B6"/>
    <w:rsid w:val="00A31E1B"/>
    <w:rsid w:val="00A32A56"/>
    <w:rsid w:val="00A40D61"/>
    <w:rsid w:val="00A43128"/>
    <w:rsid w:val="00A43CD0"/>
    <w:rsid w:val="00A54F31"/>
    <w:rsid w:val="00A6258A"/>
    <w:rsid w:val="00A63174"/>
    <w:rsid w:val="00A67F7E"/>
    <w:rsid w:val="00A74820"/>
    <w:rsid w:val="00A75600"/>
    <w:rsid w:val="00A75C7F"/>
    <w:rsid w:val="00A828A7"/>
    <w:rsid w:val="00A82A6B"/>
    <w:rsid w:val="00A86E01"/>
    <w:rsid w:val="00A91E82"/>
    <w:rsid w:val="00A960A4"/>
    <w:rsid w:val="00AB01A3"/>
    <w:rsid w:val="00AB22D1"/>
    <w:rsid w:val="00AB522A"/>
    <w:rsid w:val="00AC29C5"/>
    <w:rsid w:val="00AD0B31"/>
    <w:rsid w:val="00AE2FFB"/>
    <w:rsid w:val="00AE4CE9"/>
    <w:rsid w:val="00AE7A4C"/>
    <w:rsid w:val="00AF7F98"/>
    <w:rsid w:val="00B036E6"/>
    <w:rsid w:val="00B04069"/>
    <w:rsid w:val="00B042E4"/>
    <w:rsid w:val="00B04981"/>
    <w:rsid w:val="00B058D5"/>
    <w:rsid w:val="00B11B2C"/>
    <w:rsid w:val="00B300CB"/>
    <w:rsid w:val="00B3083D"/>
    <w:rsid w:val="00B4355C"/>
    <w:rsid w:val="00B44CFA"/>
    <w:rsid w:val="00B45085"/>
    <w:rsid w:val="00B45DA4"/>
    <w:rsid w:val="00B50F62"/>
    <w:rsid w:val="00B53993"/>
    <w:rsid w:val="00B55E3E"/>
    <w:rsid w:val="00B60A90"/>
    <w:rsid w:val="00B62392"/>
    <w:rsid w:val="00B6366E"/>
    <w:rsid w:val="00B645D9"/>
    <w:rsid w:val="00B64804"/>
    <w:rsid w:val="00B652FD"/>
    <w:rsid w:val="00B672C8"/>
    <w:rsid w:val="00B72881"/>
    <w:rsid w:val="00B77312"/>
    <w:rsid w:val="00B80CD0"/>
    <w:rsid w:val="00B80E38"/>
    <w:rsid w:val="00B87E77"/>
    <w:rsid w:val="00B904B2"/>
    <w:rsid w:val="00B92E11"/>
    <w:rsid w:val="00B94011"/>
    <w:rsid w:val="00B95B62"/>
    <w:rsid w:val="00B96BDF"/>
    <w:rsid w:val="00B97756"/>
    <w:rsid w:val="00BA6A69"/>
    <w:rsid w:val="00BB3A6B"/>
    <w:rsid w:val="00BB3EE0"/>
    <w:rsid w:val="00BB5DB0"/>
    <w:rsid w:val="00BC17F4"/>
    <w:rsid w:val="00BC42F8"/>
    <w:rsid w:val="00BC4C91"/>
    <w:rsid w:val="00BC7A59"/>
    <w:rsid w:val="00BD0900"/>
    <w:rsid w:val="00BD2560"/>
    <w:rsid w:val="00BD42A1"/>
    <w:rsid w:val="00BD464A"/>
    <w:rsid w:val="00BD4E9C"/>
    <w:rsid w:val="00BD5C28"/>
    <w:rsid w:val="00BD609B"/>
    <w:rsid w:val="00BE3BC0"/>
    <w:rsid w:val="00BE4EF7"/>
    <w:rsid w:val="00BF0EC6"/>
    <w:rsid w:val="00C07205"/>
    <w:rsid w:val="00C10AF3"/>
    <w:rsid w:val="00C12E82"/>
    <w:rsid w:val="00C21646"/>
    <w:rsid w:val="00C21DFC"/>
    <w:rsid w:val="00C237C1"/>
    <w:rsid w:val="00C251BA"/>
    <w:rsid w:val="00C314BE"/>
    <w:rsid w:val="00C4013E"/>
    <w:rsid w:val="00C428D9"/>
    <w:rsid w:val="00C4617F"/>
    <w:rsid w:val="00C46EF5"/>
    <w:rsid w:val="00C5333D"/>
    <w:rsid w:val="00C612E8"/>
    <w:rsid w:val="00C61B84"/>
    <w:rsid w:val="00C62A1B"/>
    <w:rsid w:val="00C63776"/>
    <w:rsid w:val="00C6651A"/>
    <w:rsid w:val="00C70539"/>
    <w:rsid w:val="00C70580"/>
    <w:rsid w:val="00C70906"/>
    <w:rsid w:val="00C7723C"/>
    <w:rsid w:val="00C8433D"/>
    <w:rsid w:val="00C9195A"/>
    <w:rsid w:val="00C944E4"/>
    <w:rsid w:val="00CA042C"/>
    <w:rsid w:val="00CA06D0"/>
    <w:rsid w:val="00CA16B5"/>
    <w:rsid w:val="00CA45F3"/>
    <w:rsid w:val="00CA520C"/>
    <w:rsid w:val="00CB0469"/>
    <w:rsid w:val="00CB43C0"/>
    <w:rsid w:val="00CB6EE5"/>
    <w:rsid w:val="00CC1F2D"/>
    <w:rsid w:val="00CD4339"/>
    <w:rsid w:val="00CD55C8"/>
    <w:rsid w:val="00CD69F1"/>
    <w:rsid w:val="00CE341A"/>
    <w:rsid w:val="00D0113E"/>
    <w:rsid w:val="00D06189"/>
    <w:rsid w:val="00D11856"/>
    <w:rsid w:val="00D12B49"/>
    <w:rsid w:val="00D15F27"/>
    <w:rsid w:val="00D2309E"/>
    <w:rsid w:val="00D23F43"/>
    <w:rsid w:val="00D24107"/>
    <w:rsid w:val="00D25167"/>
    <w:rsid w:val="00D318E4"/>
    <w:rsid w:val="00D35DCA"/>
    <w:rsid w:val="00D36B1B"/>
    <w:rsid w:val="00D412B4"/>
    <w:rsid w:val="00D438E5"/>
    <w:rsid w:val="00D544FC"/>
    <w:rsid w:val="00D56E43"/>
    <w:rsid w:val="00D63170"/>
    <w:rsid w:val="00D63C98"/>
    <w:rsid w:val="00D646AC"/>
    <w:rsid w:val="00D646EF"/>
    <w:rsid w:val="00D73B0A"/>
    <w:rsid w:val="00D804C1"/>
    <w:rsid w:val="00D90413"/>
    <w:rsid w:val="00DA6004"/>
    <w:rsid w:val="00DA6A81"/>
    <w:rsid w:val="00DB5E0D"/>
    <w:rsid w:val="00DC1F41"/>
    <w:rsid w:val="00DC23CE"/>
    <w:rsid w:val="00DC26EB"/>
    <w:rsid w:val="00DC4FDA"/>
    <w:rsid w:val="00DD2CDF"/>
    <w:rsid w:val="00DD707D"/>
    <w:rsid w:val="00DE16CD"/>
    <w:rsid w:val="00DE305A"/>
    <w:rsid w:val="00DE56D1"/>
    <w:rsid w:val="00DE5F45"/>
    <w:rsid w:val="00DE74D3"/>
    <w:rsid w:val="00DF0CAD"/>
    <w:rsid w:val="00DF0E04"/>
    <w:rsid w:val="00DF775D"/>
    <w:rsid w:val="00E05016"/>
    <w:rsid w:val="00E063CF"/>
    <w:rsid w:val="00E0725C"/>
    <w:rsid w:val="00E07614"/>
    <w:rsid w:val="00E1024E"/>
    <w:rsid w:val="00E20C61"/>
    <w:rsid w:val="00E23FAD"/>
    <w:rsid w:val="00E256ED"/>
    <w:rsid w:val="00E31166"/>
    <w:rsid w:val="00E41CC9"/>
    <w:rsid w:val="00E4713A"/>
    <w:rsid w:val="00E51A13"/>
    <w:rsid w:val="00E57D0A"/>
    <w:rsid w:val="00E64389"/>
    <w:rsid w:val="00E70A06"/>
    <w:rsid w:val="00E74F01"/>
    <w:rsid w:val="00E8051F"/>
    <w:rsid w:val="00E81149"/>
    <w:rsid w:val="00E86735"/>
    <w:rsid w:val="00E908DD"/>
    <w:rsid w:val="00E9134C"/>
    <w:rsid w:val="00E94354"/>
    <w:rsid w:val="00EA0623"/>
    <w:rsid w:val="00EA2865"/>
    <w:rsid w:val="00EA2D06"/>
    <w:rsid w:val="00EA2E69"/>
    <w:rsid w:val="00EB225E"/>
    <w:rsid w:val="00EC3E6B"/>
    <w:rsid w:val="00EC5A5C"/>
    <w:rsid w:val="00EC6271"/>
    <w:rsid w:val="00ED2D8B"/>
    <w:rsid w:val="00ED3DA0"/>
    <w:rsid w:val="00ED4B36"/>
    <w:rsid w:val="00ED742F"/>
    <w:rsid w:val="00ED7A0F"/>
    <w:rsid w:val="00ED7C9A"/>
    <w:rsid w:val="00EE481B"/>
    <w:rsid w:val="00EE4A9B"/>
    <w:rsid w:val="00EF03BE"/>
    <w:rsid w:val="00EF2797"/>
    <w:rsid w:val="00EF5287"/>
    <w:rsid w:val="00EF6746"/>
    <w:rsid w:val="00F0242D"/>
    <w:rsid w:val="00F03014"/>
    <w:rsid w:val="00F04246"/>
    <w:rsid w:val="00F06048"/>
    <w:rsid w:val="00F16135"/>
    <w:rsid w:val="00F25351"/>
    <w:rsid w:val="00F2664A"/>
    <w:rsid w:val="00F27987"/>
    <w:rsid w:val="00F301D0"/>
    <w:rsid w:val="00F3166A"/>
    <w:rsid w:val="00F376CE"/>
    <w:rsid w:val="00F41841"/>
    <w:rsid w:val="00F41DC0"/>
    <w:rsid w:val="00F51AA7"/>
    <w:rsid w:val="00F5205D"/>
    <w:rsid w:val="00F539B9"/>
    <w:rsid w:val="00F5624D"/>
    <w:rsid w:val="00F56765"/>
    <w:rsid w:val="00F622BF"/>
    <w:rsid w:val="00F639BD"/>
    <w:rsid w:val="00F64130"/>
    <w:rsid w:val="00F641BC"/>
    <w:rsid w:val="00F664CE"/>
    <w:rsid w:val="00F66D5B"/>
    <w:rsid w:val="00F672F7"/>
    <w:rsid w:val="00F7135B"/>
    <w:rsid w:val="00F7172E"/>
    <w:rsid w:val="00F855AC"/>
    <w:rsid w:val="00F871E4"/>
    <w:rsid w:val="00F9275C"/>
    <w:rsid w:val="00F96CFE"/>
    <w:rsid w:val="00FA15D4"/>
    <w:rsid w:val="00FB02A2"/>
    <w:rsid w:val="00FB2261"/>
    <w:rsid w:val="00FB4825"/>
    <w:rsid w:val="00FB6DA6"/>
    <w:rsid w:val="00FC1529"/>
    <w:rsid w:val="00FC1765"/>
    <w:rsid w:val="00FC308D"/>
    <w:rsid w:val="00FC6BED"/>
    <w:rsid w:val="00FC7966"/>
    <w:rsid w:val="00FD2C13"/>
    <w:rsid w:val="00FD58C2"/>
    <w:rsid w:val="00FE43C1"/>
    <w:rsid w:val="00FF140A"/>
    <w:rsid w:val="00FF1DF6"/>
    <w:rsid w:val="00FF2487"/>
    <w:rsid w:val="00FF3915"/>
    <w:rsid w:val="00FF5429"/>
    <w:rsid w:val="00FF54D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66D43"/>
  <w15:docId w15:val="{9F06F9B4-37DF-4442-A427-5F6C217D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4C05AF"/>
    <w:pPr>
      <w:pBdr>
        <w:top w:val="none" w:sz="4" w:space="0" w:color="000000"/>
        <w:left w:val="none" w:sz="4" w:space="0" w:color="000000"/>
        <w:bottom w:val="none" w:sz="4" w:space="0" w:color="000000"/>
        <w:right w:val="none" w:sz="4" w:space="0" w:color="000000"/>
        <w:between w:val="none" w:sz="4" w:space="0" w:color="000000"/>
      </w:pBdr>
      <w:spacing w:line="240" w:lineRule="auto"/>
    </w:pPr>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4C05AF"/>
    <w:pPr>
      <w:pBdr>
        <w:top w:val="none" w:sz="4" w:space="0" w:color="000000"/>
        <w:left w:val="none" w:sz="4" w:space="0" w:color="000000"/>
        <w:bottom w:val="none" w:sz="4" w:space="0" w:color="000000"/>
        <w:right w:val="none" w:sz="4" w:space="0" w:color="000000"/>
        <w:between w:val="none" w:sz="4" w:space="0" w:color="000000"/>
      </w:pBdr>
      <w:spacing w:after="40" w:line="240" w:lineRule="auto"/>
    </w:pPr>
    <w:rPr>
      <w:sz w:val="18"/>
      <w:lang w:val="en-US" w:eastAsia="en-US"/>
    </w:rPr>
  </w:style>
  <w:style w:type="character" w:customStyle="1" w:styleId="FootnoteTextChar">
    <w:name w:val="Footnote Text Char"/>
    <w:basedOn w:val="DefaultParagraphFont"/>
    <w:link w:val="FootnoteText"/>
    <w:uiPriority w:val="99"/>
    <w:rsid w:val="004C05AF"/>
    <w:rPr>
      <w:sz w:val="18"/>
      <w:lang w:val="en-US" w:eastAsia="en-US"/>
    </w:rPr>
  </w:style>
  <w:style w:type="character" w:styleId="FootnoteReference">
    <w:name w:val="footnote reference"/>
    <w:uiPriority w:val="99"/>
    <w:unhideWhenUsed/>
    <w:rsid w:val="004C05AF"/>
    <w:rPr>
      <w:vertAlign w:val="superscript"/>
    </w:rPr>
  </w:style>
  <w:style w:type="character" w:styleId="CommentReference">
    <w:name w:val="annotation reference"/>
    <w:basedOn w:val="DefaultParagraphFont"/>
    <w:uiPriority w:val="99"/>
    <w:semiHidden/>
    <w:unhideWhenUsed/>
    <w:rsid w:val="004C05AF"/>
    <w:rPr>
      <w:sz w:val="16"/>
      <w:szCs w:val="16"/>
    </w:rPr>
  </w:style>
  <w:style w:type="paragraph" w:styleId="CommentText">
    <w:name w:val="annotation text"/>
    <w:basedOn w:val="Normal"/>
    <w:link w:val="CommentTextChar"/>
    <w:uiPriority w:val="99"/>
    <w:unhideWhenUsed/>
    <w:rsid w:val="004C05AF"/>
    <w:pPr>
      <w:spacing w:line="240" w:lineRule="auto"/>
    </w:pPr>
    <w:rPr>
      <w:rFonts w:ascii="Times New Roman" w:eastAsia="Times New Roman" w:hAnsi="Times New Roman" w:cs="Times New Roman"/>
      <w:sz w:val="20"/>
      <w:szCs w:val="20"/>
      <w:lang w:val="ru-RU" w:eastAsia="en-US"/>
    </w:rPr>
  </w:style>
  <w:style w:type="character" w:customStyle="1" w:styleId="CommentTextChar">
    <w:name w:val="Comment Text Char"/>
    <w:basedOn w:val="DefaultParagraphFont"/>
    <w:link w:val="CommentText"/>
    <w:uiPriority w:val="99"/>
    <w:rsid w:val="004C05AF"/>
    <w:rPr>
      <w:rFonts w:ascii="Times New Roman" w:eastAsia="Times New Roman" w:hAnsi="Times New Roman" w:cs="Times New Roman"/>
      <w:sz w:val="20"/>
      <w:szCs w:val="20"/>
      <w:lang w:val="ru-RU" w:eastAsia="en-US"/>
    </w:rPr>
  </w:style>
  <w:style w:type="paragraph" w:styleId="ListParagraph">
    <w:name w:val="List Paragraph"/>
    <w:basedOn w:val="Normal"/>
    <w:uiPriority w:val="34"/>
    <w:qFormat/>
    <w:rsid w:val="00EA2D06"/>
    <w:pPr>
      <w:ind w:left="720"/>
      <w:contextualSpacing/>
    </w:pPr>
  </w:style>
  <w:style w:type="paragraph" w:customStyle="1" w:styleId="1">
    <w:name w:val="Обычный1"/>
    <w:rsid w:val="00351F32"/>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Times New Roman" w:eastAsia="Times New Roman" w:hAnsi="Times New Roman" w:cs="Times New Roman"/>
      <w:sz w:val="24"/>
      <w:szCs w:val="24"/>
      <w:lang w:val="ru-RU" w:eastAsia="ar-SA"/>
    </w:rPr>
  </w:style>
  <w:style w:type="paragraph" w:styleId="NormalWeb">
    <w:name w:val="Normal (Web)"/>
    <w:basedOn w:val="Normal"/>
    <w:uiPriority w:val="99"/>
    <w:unhideWhenUsed/>
    <w:rsid w:val="00476E40"/>
    <w:pPr>
      <w:spacing w:before="100" w:beforeAutospacing="1" w:after="100" w:afterAutospacing="1" w:line="240" w:lineRule="auto"/>
    </w:pPr>
    <w:rPr>
      <w:rFonts w:ascii="Times New Roman" w:eastAsia="Times New Roman" w:hAnsi="Times New Roman" w:cs="Times New Roman"/>
      <w:sz w:val="24"/>
      <w:szCs w:val="24"/>
      <w:lang/>
    </w:rPr>
  </w:style>
  <w:style w:type="character" w:styleId="Hyperlink">
    <w:name w:val="Hyperlink"/>
    <w:basedOn w:val="DefaultParagraphFont"/>
    <w:uiPriority w:val="99"/>
    <w:unhideWhenUsed/>
    <w:rsid w:val="005D3F3B"/>
    <w:rPr>
      <w:color w:val="0000FF" w:themeColor="hyperlink"/>
      <w:u w:val="single"/>
    </w:rPr>
  </w:style>
  <w:style w:type="character" w:styleId="UnresolvedMention">
    <w:name w:val="Unresolved Mention"/>
    <w:basedOn w:val="DefaultParagraphFont"/>
    <w:uiPriority w:val="99"/>
    <w:semiHidden/>
    <w:unhideWhenUsed/>
    <w:rsid w:val="005D3F3B"/>
    <w:rPr>
      <w:color w:val="605E5C"/>
      <w:shd w:val="clear" w:color="auto" w:fill="E1DFDD"/>
    </w:rPr>
  </w:style>
  <w:style w:type="paragraph" w:styleId="Footer">
    <w:name w:val="footer"/>
    <w:basedOn w:val="Normal"/>
    <w:link w:val="FooterChar"/>
    <w:uiPriority w:val="99"/>
    <w:unhideWhenUsed/>
    <w:rsid w:val="00D544FC"/>
    <w:pPr>
      <w:tabs>
        <w:tab w:val="center" w:pos="4513"/>
        <w:tab w:val="right" w:pos="9026"/>
      </w:tabs>
      <w:spacing w:line="240" w:lineRule="auto"/>
    </w:pPr>
  </w:style>
  <w:style w:type="character" w:customStyle="1" w:styleId="FooterChar">
    <w:name w:val="Footer Char"/>
    <w:basedOn w:val="DefaultParagraphFont"/>
    <w:link w:val="Footer"/>
    <w:uiPriority w:val="99"/>
    <w:rsid w:val="00D544FC"/>
  </w:style>
  <w:style w:type="character" w:styleId="PageNumber">
    <w:name w:val="page number"/>
    <w:basedOn w:val="DefaultParagraphFont"/>
    <w:uiPriority w:val="99"/>
    <w:semiHidden/>
    <w:unhideWhenUsed/>
    <w:rsid w:val="00D544FC"/>
  </w:style>
  <w:style w:type="character" w:customStyle="1" w:styleId="refauth">
    <w:name w:val="refauth"/>
    <w:basedOn w:val="DefaultParagraphFont"/>
    <w:rsid w:val="008A6397"/>
  </w:style>
  <w:style w:type="character" w:customStyle="1" w:styleId="refyear">
    <w:name w:val="refyear"/>
    <w:basedOn w:val="DefaultParagraphFont"/>
    <w:rsid w:val="008A6397"/>
  </w:style>
  <w:style w:type="character" w:customStyle="1" w:styleId="refsource">
    <w:name w:val="refsource"/>
    <w:basedOn w:val="DefaultParagraphFont"/>
    <w:rsid w:val="00F56765"/>
  </w:style>
  <w:style w:type="character" w:customStyle="1" w:styleId="rphighlightallclass">
    <w:name w:val="rphighlightallclass"/>
    <w:basedOn w:val="DefaultParagraphFont"/>
    <w:rsid w:val="00E2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3708">
      <w:bodyDiv w:val="1"/>
      <w:marLeft w:val="0"/>
      <w:marRight w:val="0"/>
      <w:marTop w:val="0"/>
      <w:marBottom w:val="0"/>
      <w:divBdr>
        <w:top w:val="none" w:sz="0" w:space="0" w:color="auto"/>
        <w:left w:val="none" w:sz="0" w:space="0" w:color="auto"/>
        <w:bottom w:val="none" w:sz="0" w:space="0" w:color="auto"/>
        <w:right w:val="none" w:sz="0" w:space="0" w:color="auto"/>
      </w:divBdr>
    </w:div>
    <w:div w:id="282083436">
      <w:bodyDiv w:val="1"/>
      <w:marLeft w:val="0"/>
      <w:marRight w:val="0"/>
      <w:marTop w:val="0"/>
      <w:marBottom w:val="0"/>
      <w:divBdr>
        <w:top w:val="none" w:sz="0" w:space="0" w:color="auto"/>
        <w:left w:val="none" w:sz="0" w:space="0" w:color="auto"/>
        <w:bottom w:val="none" w:sz="0" w:space="0" w:color="auto"/>
        <w:right w:val="none" w:sz="0" w:space="0" w:color="auto"/>
      </w:divBdr>
      <w:divsChild>
        <w:div w:id="1049305865">
          <w:marLeft w:val="0"/>
          <w:marRight w:val="0"/>
          <w:marTop w:val="0"/>
          <w:marBottom w:val="0"/>
          <w:divBdr>
            <w:top w:val="none" w:sz="0" w:space="0" w:color="auto"/>
            <w:left w:val="none" w:sz="0" w:space="0" w:color="auto"/>
            <w:bottom w:val="none" w:sz="0" w:space="0" w:color="auto"/>
            <w:right w:val="none" w:sz="0" w:space="0" w:color="auto"/>
          </w:divBdr>
          <w:divsChild>
            <w:div w:id="1321154619">
              <w:marLeft w:val="0"/>
              <w:marRight w:val="0"/>
              <w:marTop w:val="0"/>
              <w:marBottom w:val="0"/>
              <w:divBdr>
                <w:top w:val="none" w:sz="0" w:space="0" w:color="auto"/>
                <w:left w:val="none" w:sz="0" w:space="0" w:color="auto"/>
                <w:bottom w:val="none" w:sz="0" w:space="0" w:color="auto"/>
                <w:right w:val="none" w:sz="0" w:space="0" w:color="auto"/>
              </w:divBdr>
              <w:divsChild>
                <w:div w:id="14231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40194">
      <w:bodyDiv w:val="1"/>
      <w:marLeft w:val="0"/>
      <w:marRight w:val="0"/>
      <w:marTop w:val="0"/>
      <w:marBottom w:val="0"/>
      <w:divBdr>
        <w:top w:val="none" w:sz="0" w:space="0" w:color="auto"/>
        <w:left w:val="none" w:sz="0" w:space="0" w:color="auto"/>
        <w:bottom w:val="none" w:sz="0" w:space="0" w:color="auto"/>
        <w:right w:val="none" w:sz="0" w:space="0" w:color="auto"/>
      </w:divBdr>
    </w:div>
    <w:div w:id="586230754">
      <w:bodyDiv w:val="1"/>
      <w:marLeft w:val="0"/>
      <w:marRight w:val="0"/>
      <w:marTop w:val="0"/>
      <w:marBottom w:val="0"/>
      <w:divBdr>
        <w:top w:val="none" w:sz="0" w:space="0" w:color="auto"/>
        <w:left w:val="none" w:sz="0" w:space="0" w:color="auto"/>
        <w:bottom w:val="none" w:sz="0" w:space="0" w:color="auto"/>
        <w:right w:val="none" w:sz="0" w:space="0" w:color="auto"/>
      </w:divBdr>
      <w:divsChild>
        <w:div w:id="342782701">
          <w:marLeft w:val="0"/>
          <w:marRight w:val="0"/>
          <w:marTop w:val="0"/>
          <w:marBottom w:val="0"/>
          <w:divBdr>
            <w:top w:val="none" w:sz="0" w:space="0" w:color="auto"/>
            <w:left w:val="none" w:sz="0" w:space="0" w:color="auto"/>
            <w:bottom w:val="none" w:sz="0" w:space="0" w:color="auto"/>
            <w:right w:val="none" w:sz="0" w:space="0" w:color="auto"/>
          </w:divBdr>
          <w:divsChild>
            <w:div w:id="1623223608">
              <w:marLeft w:val="0"/>
              <w:marRight w:val="0"/>
              <w:marTop w:val="0"/>
              <w:marBottom w:val="0"/>
              <w:divBdr>
                <w:top w:val="none" w:sz="0" w:space="0" w:color="auto"/>
                <w:left w:val="none" w:sz="0" w:space="0" w:color="auto"/>
                <w:bottom w:val="none" w:sz="0" w:space="0" w:color="auto"/>
                <w:right w:val="none" w:sz="0" w:space="0" w:color="auto"/>
              </w:divBdr>
              <w:divsChild>
                <w:div w:id="4627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71146">
      <w:bodyDiv w:val="1"/>
      <w:marLeft w:val="0"/>
      <w:marRight w:val="0"/>
      <w:marTop w:val="0"/>
      <w:marBottom w:val="0"/>
      <w:divBdr>
        <w:top w:val="none" w:sz="0" w:space="0" w:color="auto"/>
        <w:left w:val="none" w:sz="0" w:space="0" w:color="auto"/>
        <w:bottom w:val="none" w:sz="0" w:space="0" w:color="auto"/>
        <w:right w:val="none" w:sz="0" w:space="0" w:color="auto"/>
      </w:divBdr>
      <w:divsChild>
        <w:div w:id="710030677">
          <w:marLeft w:val="0"/>
          <w:marRight w:val="0"/>
          <w:marTop w:val="0"/>
          <w:marBottom w:val="0"/>
          <w:divBdr>
            <w:top w:val="none" w:sz="0" w:space="0" w:color="auto"/>
            <w:left w:val="none" w:sz="0" w:space="0" w:color="auto"/>
            <w:bottom w:val="none" w:sz="0" w:space="0" w:color="auto"/>
            <w:right w:val="none" w:sz="0" w:space="0" w:color="auto"/>
          </w:divBdr>
        </w:div>
      </w:divsChild>
    </w:div>
    <w:div w:id="660278278">
      <w:bodyDiv w:val="1"/>
      <w:marLeft w:val="0"/>
      <w:marRight w:val="0"/>
      <w:marTop w:val="0"/>
      <w:marBottom w:val="0"/>
      <w:divBdr>
        <w:top w:val="none" w:sz="0" w:space="0" w:color="auto"/>
        <w:left w:val="none" w:sz="0" w:space="0" w:color="auto"/>
        <w:bottom w:val="none" w:sz="0" w:space="0" w:color="auto"/>
        <w:right w:val="none" w:sz="0" w:space="0" w:color="auto"/>
      </w:divBdr>
    </w:div>
    <w:div w:id="672923874">
      <w:bodyDiv w:val="1"/>
      <w:marLeft w:val="0"/>
      <w:marRight w:val="0"/>
      <w:marTop w:val="0"/>
      <w:marBottom w:val="0"/>
      <w:divBdr>
        <w:top w:val="none" w:sz="0" w:space="0" w:color="auto"/>
        <w:left w:val="none" w:sz="0" w:space="0" w:color="auto"/>
        <w:bottom w:val="none" w:sz="0" w:space="0" w:color="auto"/>
        <w:right w:val="none" w:sz="0" w:space="0" w:color="auto"/>
      </w:divBdr>
    </w:div>
    <w:div w:id="689256237">
      <w:bodyDiv w:val="1"/>
      <w:marLeft w:val="0"/>
      <w:marRight w:val="0"/>
      <w:marTop w:val="0"/>
      <w:marBottom w:val="0"/>
      <w:divBdr>
        <w:top w:val="none" w:sz="0" w:space="0" w:color="auto"/>
        <w:left w:val="none" w:sz="0" w:space="0" w:color="auto"/>
        <w:bottom w:val="none" w:sz="0" w:space="0" w:color="auto"/>
        <w:right w:val="none" w:sz="0" w:space="0" w:color="auto"/>
      </w:divBdr>
    </w:div>
    <w:div w:id="703754572">
      <w:bodyDiv w:val="1"/>
      <w:marLeft w:val="0"/>
      <w:marRight w:val="0"/>
      <w:marTop w:val="0"/>
      <w:marBottom w:val="0"/>
      <w:divBdr>
        <w:top w:val="none" w:sz="0" w:space="0" w:color="auto"/>
        <w:left w:val="none" w:sz="0" w:space="0" w:color="auto"/>
        <w:bottom w:val="none" w:sz="0" w:space="0" w:color="auto"/>
        <w:right w:val="none" w:sz="0" w:space="0" w:color="auto"/>
      </w:divBdr>
    </w:div>
    <w:div w:id="717510807">
      <w:bodyDiv w:val="1"/>
      <w:marLeft w:val="0"/>
      <w:marRight w:val="0"/>
      <w:marTop w:val="0"/>
      <w:marBottom w:val="0"/>
      <w:divBdr>
        <w:top w:val="none" w:sz="0" w:space="0" w:color="auto"/>
        <w:left w:val="none" w:sz="0" w:space="0" w:color="auto"/>
        <w:bottom w:val="none" w:sz="0" w:space="0" w:color="auto"/>
        <w:right w:val="none" w:sz="0" w:space="0" w:color="auto"/>
      </w:divBdr>
    </w:div>
    <w:div w:id="953901427">
      <w:bodyDiv w:val="1"/>
      <w:marLeft w:val="0"/>
      <w:marRight w:val="0"/>
      <w:marTop w:val="0"/>
      <w:marBottom w:val="0"/>
      <w:divBdr>
        <w:top w:val="none" w:sz="0" w:space="0" w:color="auto"/>
        <w:left w:val="none" w:sz="0" w:space="0" w:color="auto"/>
        <w:bottom w:val="none" w:sz="0" w:space="0" w:color="auto"/>
        <w:right w:val="none" w:sz="0" w:space="0" w:color="auto"/>
      </w:divBdr>
      <w:divsChild>
        <w:div w:id="2107116426">
          <w:marLeft w:val="0"/>
          <w:marRight w:val="0"/>
          <w:marTop w:val="0"/>
          <w:marBottom w:val="0"/>
          <w:divBdr>
            <w:top w:val="none" w:sz="0" w:space="0" w:color="auto"/>
            <w:left w:val="none" w:sz="0" w:space="0" w:color="auto"/>
            <w:bottom w:val="none" w:sz="0" w:space="0" w:color="auto"/>
            <w:right w:val="none" w:sz="0" w:space="0" w:color="auto"/>
          </w:divBdr>
          <w:divsChild>
            <w:div w:id="131676754">
              <w:marLeft w:val="0"/>
              <w:marRight w:val="0"/>
              <w:marTop w:val="0"/>
              <w:marBottom w:val="0"/>
              <w:divBdr>
                <w:top w:val="none" w:sz="0" w:space="0" w:color="auto"/>
                <w:left w:val="none" w:sz="0" w:space="0" w:color="auto"/>
                <w:bottom w:val="none" w:sz="0" w:space="0" w:color="auto"/>
                <w:right w:val="none" w:sz="0" w:space="0" w:color="auto"/>
              </w:divBdr>
              <w:divsChild>
                <w:div w:id="10472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50178">
      <w:bodyDiv w:val="1"/>
      <w:marLeft w:val="0"/>
      <w:marRight w:val="0"/>
      <w:marTop w:val="0"/>
      <w:marBottom w:val="0"/>
      <w:divBdr>
        <w:top w:val="none" w:sz="0" w:space="0" w:color="auto"/>
        <w:left w:val="none" w:sz="0" w:space="0" w:color="auto"/>
        <w:bottom w:val="none" w:sz="0" w:space="0" w:color="auto"/>
        <w:right w:val="none" w:sz="0" w:space="0" w:color="auto"/>
      </w:divBdr>
    </w:div>
    <w:div w:id="1094471126">
      <w:bodyDiv w:val="1"/>
      <w:marLeft w:val="0"/>
      <w:marRight w:val="0"/>
      <w:marTop w:val="0"/>
      <w:marBottom w:val="0"/>
      <w:divBdr>
        <w:top w:val="none" w:sz="0" w:space="0" w:color="auto"/>
        <w:left w:val="none" w:sz="0" w:space="0" w:color="auto"/>
        <w:bottom w:val="none" w:sz="0" w:space="0" w:color="auto"/>
        <w:right w:val="none" w:sz="0" w:space="0" w:color="auto"/>
      </w:divBdr>
    </w:div>
    <w:div w:id="1417555616">
      <w:bodyDiv w:val="1"/>
      <w:marLeft w:val="0"/>
      <w:marRight w:val="0"/>
      <w:marTop w:val="0"/>
      <w:marBottom w:val="0"/>
      <w:divBdr>
        <w:top w:val="none" w:sz="0" w:space="0" w:color="auto"/>
        <w:left w:val="none" w:sz="0" w:space="0" w:color="auto"/>
        <w:bottom w:val="none" w:sz="0" w:space="0" w:color="auto"/>
        <w:right w:val="none" w:sz="0" w:space="0" w:color="auto"/>
      </w:divBdr>
      <w:divsChild>
        <w:div w:id="1000473149">
          <w:marLeft w:val="0"/>
          <w:marRight w:val="0"/>
          <w:marTop w:val="0"/>
          <w:marBottom w:val="0"/>
          <w:divBdr>
            <w:top w:val="none" w:sz="0" w:space="0" w:color="auto"/>
            <w:left w:val="none" w:sz="0" w:space="0" w:color="auto"/>
            <w:bottom w:val="none" w:sz="0" w:space="0" w:color="auto"/>
            <w:right w:val="none" w:sz="0" w:space="0" w:color="auto"/>
          </w:divBdr>
          <w:divsChild>
            <w:div w:id="1437678985">
              <w:marLeft w:val="0"/>
              <w:marRight w:val="0"/>
              <w:marTop w:val="0"/>
              <w:marBottom w:val="0"/>
              <w:divBdr>
                <w:top w:val="none" w:sz="0" w:space="0" w:color="auto"/>
                <w:left w:val="none" w:sz="0" w:space="0" w:color="auto"/>
                <w:bottom w:val="none" w:sz="0" w:space="0" w:color="auto"/>
                <w:right w:val="none" w:sz="0" w:space="0" w:color="auto"/>
              </w:divBdr>
              <w:divsChild>
                <w:div w:id="46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26392">
      <w:bodyDiv w:val="1"/>
      <w:marLeft w:val="0"/>
      <w:marRight w:val="0"/>
      <w:marTop w:val="0"/>
      <w:marBottom w:val="0"/>
      <w:divBdr>
        <w:top w:val="none" w:sz="0" w:space="0" w:color="auto"/>
        <w:left w:val="none" w:sz="0" w:space="0" w:color="auto"/>
        <w:bottom w:val="none" w:sz="0" w:space="0" w:color="auto"/>
        <w:right w:val="none" w:sz="0" w:space="0" w:color="auto"/>
      </w:divBdr>
      <w:divsChild>
        <w:div w:id="2094735651">
          <w:marLeft w:val="0"/>
          <w:marRight w:val="0"/>
          <w:marTop w:val="0"/>
          <w:marBottom w:val="0"/>
          <w:divBdr>
            <w:top w:val="none" w:sz="0" w:space="0" w:color="auto"/>
            <w:left w:val="none" w:sz="0" w:space="0" w:color="auto"/>
            <w:bottom w:val="none" w:sz="0" w:space="0" w:color="auto"/>
            <w:right w:val="none" w:sz="0" w:space="0" w:color="auto"/>
          </w:divBdr>
          <w:divsChild>
            <w:div w:id="998071162">
              <w:marLeft w:val="0"/>
              <w:marRight w:val="0"/>
              <w:marTop w:val="0"/>
              <w:marBottom w:val="0"/>
              <w:divBdr>
                <w:top w:val="none" w:sz="0" w:space="0" w:color="auto"/>
                <w:left w:val="none" w:sz="0" w:space="0" w:color="auto"/>
                <w:bottom w:val="none" w:sz="0" w:space="0" w:color="auto"/>
                <w:right w:val="none" w:sz="0" w:space="0" w:color="auto"/>
              </w:divBdr>
              <w:divsChild>
                <w:div w:id="8539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54053">
      <w:bodyDiv w:val="1"/>
      <w:marLeft w:val="0"/>
      <w:marRight w:val="0"/>
      <w:marTop w:val="0"/>
      <w:marBottom w:val="0"/>
      <w:divBdr>
        <w:top w:val="none" w:sz="0" w:space="0" w:color="auto"/>
        <w:left w:val="none" w:sz="0" w:space="0" w:color="auto"/>
        <w:bottom w:val="none" w:sz="0" w:space="0" w:color="auto"/>
        <w:right w:val="none" w:sz="0" w:space="0" w:color="auto"/>
      </w:divBdr>
      <w:divsChild>
        <w:div w:id="1698003793">
          <w:marLeft w:val="0"/>
          <w:marRight w:val="0"/>
          <w:marTop w:val="0"/>
          <w:marBottom w:val="0"/>
          <w:divBdr>
            <w:top w:val="none" w:sz="0" w:space="0" w:color="auto"/>
            <w:left w:val="none" w:sz="0" w:space="0" w:color="auto"/>
            <w:bottom w:val="none" w:sz="0" w:space="0" w:color="auto"/>
            <w:right w:val="none" w:sz="0" w:space="0" w:color="auto"/>
          </w:divBdr>
          <w:divsChild>
            <w:div w:id="1039235407">
              <w:marLeft w:val="0"/>
              <w:marRight w:val="0"/>
              <w:marTop w:val="0"/>
              <w:marBottom w:val="0"/>
              <w:divBdr>
                <w:top w:val="none" w:sz="0" w:space="0" w:color="auto"/>
                <w:left w:val="none" w:sz="0" w:space="0" w:color="auto"/>
                <w:bottom w:val="none" w:sz="0" w:space="0" w:color="auto"/>
                <w:right w:val="none" w:sz="0" w:space="0" w:color="auto"/>
              </w:divBdr>
              <w:divsChild>
                <w:div w:id="6649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9375">
          <w:marLeft w:val="0"/>
          <w:marRight w:val="0"/>
          <w:marTop w:val="0"/>
          <w:marBottom w:val="0"/>
          <w:divBdr>
            <w:top w:val="none" w:sz="0" w:space="0" w:color="auto"/>
            <w:left w:val="none" w:sz="0" w:space="0" w:color="auto"/>
            <w:bottom w:val="none" w:sz="0" w:space="0" w:color="auto"/>
            <w:right w:val="none" w:sz="0" w:space="0" w:color="auto"/>
          </w:divBdr>
          <w:divsChild>
            <w:div w:id="1414012809">
              <w:marLeft w:val="0"/>
              <w:marRight w:val="0"/>
              <w:marTop w:val="0"/>
              <w:marBottom w:val="0"/>
              <w:divBdr>
                <w:top w:val="none" w:sz="0" w:space="0" w:color="auto"/>
                <w:left w:val="none" w:sz="0" w:space="0" w:color="auto"/>
                <w:bottom w:val="none" w:sz="0" w:space="0" w:color="auto"/>
                <w:right w:val="none" w:sz="0" w:space="0" w:color="auto"/>
              </w:divBdr>
              <w:divsChild>
                <w:div w:id="1976062126">
                  <w:marLeft w:val="0"/>
                  <w:marRight w:val="0"/>
                  <w:marTop w:val="0"/>
                  <w:marBottom w:val="0"/>
                  <w:divBdr>
                    <w:top w:val="none" w:sz="0" w:space="0" w:color="auto"/>
                    <w:left w:val="none" w:sz="0" w:space="0" w:color="auto"/>
                    <w:bottom w:val="none" w:sz="0" w:space="0" w:color="auto"/>
                    <w:right w:val="none" w:sz="0" w:space="0" w:color="auto"/>
                  </w:divBdr>
                </w:div>
              </w:divsChild>
            </w:div>
            <w:div w:id="1921138790">
              <w:marLeft w:val="0"/>
              <w:marRight w:val="0"/>
              <w:marTop w:val="0"/>
              <w:marBottom w:val="0"/>
              <w:divBdr>
                <w:top w:val="none" w:sz="0" w:space="0" w:color="auto"/>
                <w:left w:val="none" w:sz="0" w:space="0" w:color="auto"/>
                <w:bottom w:val="none" w:sz="0" w:space="0" w:color="auto"/>
                <w:right w:val="none" w:sz="0" w:space="0" w:color="auto"/>
              </w:divBdr>
              <w:divsChild>
                <w:div w:id="18581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5749">
      <w:bodyDiv w:val="1"/>
      <w:marLeft w:val="0"/>
      <w:marRight w:val="0"/>
      <w:marTop w:val="0"/>
      <w:marBottom w:val="0"/>
      <w:divBdr>
        <w:top w:val="none" w:sz="0" w:space="0" w:color="auto"/>
        <w:left w:val="none" w:sz="0" w:space="0" w:color="auto"/>
        <w:bottom w:val="none" w:sz="0" w:space="0" w:color="auto"/>
        <w:right w:val="none" w:sz="0" w:space="0" w:color="auto"/>
      </w:divBdr>
      <w:divsChild>
        <w:div w:id="412506511">
          <w:marLeft w:val="0"/>
          <w:marRight w:val="0"/>
          <w:marTop w:val="0"/>
          <w:marBottom w:val="0"/>
          <w:divBdr>
            <w:top w:val="none" w:sz="0" w:space="0" w:color="auto"/>
            <w:left w:val="none" w:sz="0" w:space="0" w:color="auto"/>
            <w:bottom w:val="none" w:sz="0" w:space="0" w:color="auto"/>
            <w:right w:val="none" w:sz="0" w:space="0" w:color="auto"/>
          </w:divBdr>
          <w:divsChild>
            <w:div w:id="367605758">
              <w:marLeft w:val="0"/>
              <w:marRight w:val="0"/>
              <w:marTop w:val="0"/>
              <w:marBottom w:val="0"/>
              <w:divBdr>
                <w:top w:val="none" w:sz="0" w:space="0" w:color="auto"/>
                <w:left w:val="none" w:sz="0" w:space="0" w:color="auto"/>
                <w:bottom w:val="none" w:sz="0" w:space="0" w:color="auto"/>
                <w:right w:val="none" w:sz="0" w:space="0" w:color="auto"/>
              </w:divBdr>
            </w:div>
            <w:div w:id="485097843">
              <w:marLeft w:val="0"/>
              <w:marRight w:val="0"/>
              <w:marTop w:val="0"/>
              <w:marBottom w:val="0"/>
              <w:divBdr>
                <w:top w:val="none" w:sz="0" w:space="0" w:color="auto"/>
                <w:left w:val="none" w:sz="0" w:space="0" w:color="auto"/>
                <w:bottom w:val="none" w:sz="0" w:space="0" w:color="auto"/>
                <w:right w:val="none" w:sz="0" w:space="0" w:color="auto"/>
              </w:divBdr>
            </w:div>
            <w:div w:id="257108156">
              <w:marLeft w:val="0"/>
              <w:marRight w:val="0"/>
              <w:marTop w:val="0"/>
              <w:marBottom w:val="0"/>
              <w:divBdr>
                <w:top w:val="none" w:sz="0" w:space="0" w:color="auto"/>
                <w:left w:val="none" w:sz="0" w:space="0" w:color="auto"/>
                <w:bottom w:val="none" w:sz="0" w:space="0" w:color="auto"/>
                <w:right w:val="none" w:sz="0" w:space="0" w:color="auto"/>
              </w:divBdr>
            </w:div>
            <w:div w:id="1492478519">
              <w:marLeft w:val="0"/>
              <w:marRight w:val="0"/>
              <w:marTop w:val="0"/>
              <w:marBottom w:val="0"/>
              <w:divBdr>
                <w:top w:val="none" w:sz="0" w:space="0" w:color="auto"/>
                <w:left w:val="none" w:sz="0" w:space="0" w:color="auto"/>
                <w:bottom w:val="none" w:sz="0" w:space="0" w:color="auto"/>
                <w:right w:val="none" w:sz="0" w:space="0" w:color="auto"/>
              </w:divBdr>
            </w:div>
            <w:div w:id="1787843135">
              <w:marLeft w:val="0"/>
              <w:marRight w:val="0"/>
              <w:marTop w:val="0"/>
              <w:marBottom w:val="0"/>
              <w:divBdr>
                <w:top w:val="none" w:sz="0" w:space="0" w:color="auto"/>
                <w:left w:val="none" w:sz="0" w:space="0" w:color="auto"/>
                <w:bottom w:val="none" w:sz="0" w:space="0" w:color="auto"/>
                <w:right w:val="none" w:sz="0" w:space="0" w:color="auto"/>
              </w:divBdr>
            </w:div>
            <w:div w:id="1732000200">
              <w:marLeft w:val="0"/>
              <w:marRight w:val="0"/>
              <w:marTop w:val="0"/>
              <w:marBottom w:val="0"/>
              <w:divBdr>
                <w:top w:val="none" w:sz="0" w:space="0" w:color="auto"/>
                <w:left w:val="none" w:sz="0" w:space="0" w:color="auto"/>
                <w:bottom w:val="none" w:sz="0" w:space="0" w:color="auto"/>
                <w:right w:val="none" w:sz="0" w:space="0" w:color="auto"/>
              </w:divBdr>
            </w:div>
            <w:div w:id="1286739998">
              <w:marLeft w:val="0"/>
              <w:marRight w:val="0"/>
              <w:marTop w:val="0"/>
              <w:marBottom w:val="0"/>
              <w:divBdr>
                <w:top w:val="none" w:sz="0" w:space="0" w:color="auto"/>
                <w:left w:val="none" w:sz="0" w:space="0" w:color="auto"/>
                <w:bottom w:val="none" w:sz="0" w:space="0" w:color="auto"/>
                <w:right w:val="none" w:sz="0" w:space="0" w:color="auto"/>
              </w:divBdr>
            </w:div>
            <w:div w:id="981693108">
              <w:marLeft w:val="0"/>
              <w:marRight w:val="0"/>
              <w:marTop w:val="0"/>
              <w:marBottom w:val="0"/>
              <w:divBdr>
                <w:top w:val="none" w:sz="0" w:space="0" w:color="auto"/>
                <w:left w:val="none" w:sz="0" w:space="0" w:color="auto"/>
                <w:bottom w:val="none" w:sz="0" w:space="0" w:color="auto"/>
                <w:right w:val="none" w:sz="0" w:space="0" w:color="auto"/>
              </w:divBdr>
            </w:div>
            <w:div w:id="30034392">
              <w:marLeft w:val="0"/>
              <w:marRight w:val="0"/>
              <w:marTop w:val="0"/>
              <w:marBottom w:val="0"/>
              <w:divBdr>
                <w:top w:val="none" w:sz="0" w:space="0" w:color="auto"/>
                <w:left w:val="none" w:sz="0" w:space="0" w:color="auto"/>
                <w:bottom w:val="none" w:sz="0" w:space="0" w:color="auto"/>
                <w:right w:val="none" w:sz="0" w:space="0" w:color="auto"/>
              </w:divBdr>
            </w:div>
            <w:div w:id="1962688060">
              <w:marLeft w:val="0"/>
              <w:marRight w:val="0"/>
              <w:marTop w:val="0"/>
              <w:marBottom w:val="0"/>
              <w:divBdr>
                <w:top w:val="none" w:sz="0" w:space="0" w:color="auto"/>
                <w:left w:val="none" w:sz="0" w:space="0" w:color="auto"/>
                <w:bottom w:val="none" w:sz="0" w:space="0" w:color="auto"/>
                <w:right w:val="none" w:sz="0" w:space="0" w:color="auto"/>
              </w:divBdr>
            </w:div>
            <w:div w:id="388306720">
              <w:marLeft w:val="0"/>
              <w:marRight w:val="0"/>
              <w:marTop w:val="0"/>
              <w:marBottom w:val="0"/>
              <w:divBdr>
                <w:top w:val="none" w:sz="0" w:space="0" w:color="auto"/>
                <w:left w:val="none" w:sz="0" w:space="0" w:color="auto"/>
                <w:bottom w:val="none" w:sz="0" w:space="0" w:color="auto"/>
                <w:right w:val="none" w:sz="0" w:space="0" w:color="auto"/>
              </w:divBdr>
            </w:div>
            <w:div w:id="974674329">
              <w:marLeft w:val="0"/>
              <w:marRight w:val="0"/>
              <w:marTop w:val="0"/>
              <w:marBottom w:val="0"/>
              <w:divBdr>
                <w:top w:val="none" w:sz="0" w:space="0" w:color="auto"/>
                <w:left w:val="none" w:sz="0" w:space="0" w:color="auto"/>
                <w:bottom w:val="none" w:sz="0" w:space="0" w:color="auto"/>
                <w:right w:val="none" w:sz="0" w:space="0" w:color="auto"/>
              </w:divBdr>
            </w:div>
            <w:div w:id="1653021409">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714622061">
              <w:marLeft w:val="0"/>
              <w:marRight w:val="0"/>
              <w:marTop w:val="0"/>
              <w:marBottom w:val="0"/>
              <w:divBdr>
                <w:top w:val="none" w:sz="0" w:space="0" w:color="auto"/>
                <w:left w:val="none" w:sz="0" w:space="0" w:color="auto"/>
                <w:bottom w:val="none" w:sz="0" w:space="0" w:color="auto"/>
                <w:right w:val="none" w:sz="0" w:space="0" w:color="auto"/>
              </w:divBdr>
            </w:div>
            <w:div w:id="95563044">
              <w:marLeft w:val="0"/>
              <w:marRight w:val="0"/>
              <w:marTop w:val="0"/>
              <w:marBottom w:val="0"/>
              <w:divBdr>
                <w:top w:val="none" w:sz="0" w:space="0" w:color="auto"/>
                <w:left w:val="none" w:sz="0" w:space="0" w:color="auto"/>
                <w:bottom w:val="none" w:sz="0" w:space="0" w:color="auto"/>
                <w:right w:val="none" w:sz="0" w:space="0" w:color="auto"/>
              </w:divBdr>
            </w:div>
            <w:div w:id="1551111097">
              <w:marLeft w:val="0"/>
              <w:marRight w:val="0"/>
              <w:marTop w:val="0"/>
              <w:marBottom w:val="0"/>
              <w:divBdr>
                <w:top w:val="none" w:sz="0" w:space="0" w:color="auto"/>
                <w:left w:val="none" w:sz="0" w:space="0" w:color="auto"/>
                <w:bottom w:val="none" w:sz="0" w:space="0" w:color="auto"/>
                <w:right w:val="none" w:sz="0" w:space="0" w:color="auto"/>
              </w:divBdr>
            </w:div>
            <w:div w:id="915241329">
              <w:marLeft w:val="0"/>
              <w:marRight w:val="0"/>
              <w:marTop w:val="0"/>
              <w:marBottom w:val="0"/>
              <w:divBdr>
                <w:top w:val="none" w:sz="0" w:space="0" w:color="auto"/>
                <w:left w:val="none" w:sz="0" w:space="0" w:color="auto"/>
                <w:bottom w:val="none" w:sz="0" w:space="0" w:color="auto"/>
                <w:right w:val="none" w:sz="0" w:space="0" w:color="auto"/>
              </w:divBdr>
            </w:div>
            <w:div w:id="490027128">
              <w:marLeft w:val="0"/>
              <w:marRight w:val="0"/>
              <w:marTop w:val="0"/>
              <w:marBottom w:val="0"/>
              <w:divBdr>
                <w:top w:val="none" w:sz="0" w:space="0" w:color="auto"/>
                <w:left w:val="none" w:sz="0" w:space="0" w:color="auto"/>
                <w:bottom w:val="none" w:sz="0" w:space="0" w:color="auto"/>
                <w:right w:val="none" w:sz="0" w:space="0" w:color="auto"/>
              </w:divBdr>
            </w:div>
            <w:div w:id="2039775091">
              <w:marLeft w:val="0"/>
              <w:marRight w:val="0"/>
              <w:marTop w:val="0"/>
              <w:marBottom w:val="0"/>
              <w:divBdr>
                <w:top w:val="none" w:sz="0" w:space="0" w:color="auto"/>
                <w:left w:val="none" w:sz="0" w:space="0" w:color="auto"/>
                <w:bottom w:val="none" w:sz="0" w:space="0" w:color="auto"/>
                <w:right w:val="none" w:sz="0" w:space="0" w:color="auto"/>
              </w:divBdr>
            </w:div>
            <w:div w:id="40641305">
              <w:marLeft w:val="0"/>
              <w:marRight w:val="0"/>
              <w:marTop w:val="0"/>
              <w:marBottom w:val="0"/>
              <w:divBdr>
                <w:top w:val="none" w:sz="0" w:space="0" w:color="auto"/>
                <w:left w:val="none" w:sz="0" w:space="0" w:color="auto"/>
                <w:bottom w:val="none" w:sz="0" w:space="0" w:color="auto"/>
                <w:right w:val="none" w:sz="0" w:space="0" w:color="auto"/>
              </w:divBdr>
            </w:div>
            <w:div w:id="1976173970">
              <w:marLeft w:val="0"/>
              <w:marRight w:val="0"/>
              <w:marTop w:val="0"/>
              <w:marBottom w:val="0"/>
              <w:divBdr>
                <w:top w:val="none" w:sz="0" w:space="0" w:color="auto"/>
                <w:left w:val="none" w:sz="0" w:space="0" w:color="auto"/>
                <w:bottom w:val="none" w:sz="0" w:space="0" w:color="auto"/>
                <w:right w:val="none" w:sz="0" w:space="0" w:color="auto"/>
              </w:divBdr>
            </w:div>
            <w:div w:id="919557034">
              <w:marLeft w:val="0"/>
              <w:marRight w:val="0"/>
              <w:marTop w:val="0"/>
              <w:marBottom w:val="0"/>
              <w:divBdr>
                <w:top w:val="none" w:sz="0" w:space="0" w:color="auto"/>
                <w:left w:val="none" w:sz="0" w:space="0" w:color="auto"/>
                <w:bottom w:val="none" w:sz="0" w:space="0" w:color="auto"/>
                <w:right w:val="none" w:sz="0" w:space="0" w:color="auto"/>
              </w:divBdr>
            </w:div>
            <w:div w:id="827553539">
              <w:marLeft w:val="0"/>
              <w:marRight w:val="0"/>
              <w:marTop w:val="0"/>
              <w:marBottom w:val="0"/>
              <w:divBdr>
                <w:top w:val="none" w:sz="0" w:space="0" w:color="auto"/>
                <w:left w:val="none" w:sz="0" w:space="0" w:color="auto"/>
                <w:bottom w:val="none" w:sz="0" w:space="0" w:color="auto"/>
                <w:right w:val="none" w:sz="0" w:space="0" w:color="auto"/>
              </w:divBdr>
            </w:div>
            <w:div w:id="1579824935">
              <w:marLeft w:val="0"/>
              <w:marRight w:val="0"/>
              <w:marTop w:val="0"/>
              <w:marBottom w:val="0"/>
              <w:divBdr>
                <w:top w:val="none" w:sz="0" w:space="0" w:color="auto"/>
                <w:left w:val="none" w:sz="0" w:space="0" w:color="auto"/>
                <w:bottom w:val="none" w:sz="0" w:space="0" w:color="auto"/>
                <w:right w:val="none" w:sz="0" w:space="0" w:color="auto"/>
              </w:divBdr>
            </w:div>
            <w:div w:id="1771119906">
              <w:marLeft w:val="0"/>
              <w:marRight w:val="0"/>
              <w:marTop w:val="0"/>
              <w:marBottom w:val="0"/>
              <w:divBdr>
                <w:top w:val="none" w:sz="0" w:space="0" w:color="auto"/>
                <w:left w:val="none" w:sz="0" w:space="0" w:color="auto"/>
                <w:bottom w:val="none" w:sz="0" w:space="0" w:color="auto"/>
                <w:right w:val="none" w:sz="0" w:space="0" w:color="auto"/>
              </w:divBdr>
            </w:div>
            <w:div w:id="604505942">
              <w:marLeft w:val="0"/>
              <w:marRight w:val="0"/>
              <w:marTop w:val="0"/>
              <w:marBottom w:val="0"/>
              <w:divBdr>
                <w:top w:val="none" w:sz="0" w:space="0" w:color="auto"/>
                <w:left w:val="none" w:sz="0" w:space="0" w:color="auto"/>
                <w:bottom w:val="none" w:sz="0" w:space="0" w:color="auto"/>
                <w:right w:val="none" w:sz="0" w:space="0" w:color="auto"/>
              </w:divBdr>
            </w:div>
            <w:div w:id="1837261227">
              <w:marLeft w:val="0"/>
              <w:marRight w:val="0"/>
              <w:marTop w:val="0"/>
              <w:marBottom w:val="0"/>
              <w:divBdr>
                <w:top w:val="none" w:sz="0" w:space="0" w:color="auto"/>
                <w:left w:val="none" w:sz="0" w:space="0" w:color="auto"/>
                <w:bottom w:val="none" w:sz="0" w:space="0" w:color="auto"/>
                <w:right w:val="none" w:sz="0" w:space="0" w:color="auto"/>
              </w:divBdr>
            </w:div>
            <w:div w:id="174616014">
              <w:marLeft w:val="0"/>
              <w:marRight w:val="0"/>
              <w:marTop w:val="0"/>
              <w:marBottom w:val="0"/>
              <w:divBdr>
                <w:top w:val="none" w:sz="0" w:space="0" w:color="auto"/>
                <w:left w:val="none" w:sz="0" w:space="0" w:color="auto"/>
                <w:bottom w:val="none" w:sz="0" w:space="0" w:color="auto"/>
                <w:right w:val="none" w:sz="0" w:space="0" w:color="auto"/>
              </w:divBdr>
            </w:div>
            <w:div w:id="447625420">
              <w:marLeft w:val="0"/>
              <w:marRight w:val="0"/>
              <w:marTop w:val="0"/>
              <w:marBottom w:val="0"/>
              <w:divBdr>
                <w:top w:val="none" w:sz="0" w:space="0" w:color="auto"/>
                <w:left w:val="none" w:sz="0" w:space="0" w:color="auto"/>
                <w:bottom w:val="none" w:sz="0" w:space="0" w:color="auto"/>
                <w:right w:val="none" w:sz="0" w:space="0" w:color="auto"/>
              </w:divBdr>
            </w:div>
            <w:div w:id="2007898351">
              <w:marLeft w:val="0"/>
              <w:marRight w:val="0"/>
              <w:marTop w:val="0"/>
              <w:marBottom w:val="0"/>
              <w:divBdr>
                <w:top w:val="none" w:sz="0" w:space="0" w:color="auto"/>
                <w:left w:val="none" w:sz="0" w:space="0" w:color="auto"/>
                <w:bottom w:val="none" w:sz="0" w:space="0" w:color="auto"/>
                <w:right w:val="none" w:sz="0" w:space="0" w:color="auto"/>
              </w:divBdr>
            </w:div>
            <w:div w:id="282031854">
              <w:marLeft w:val="0"/>
              <w:marRight w:val="0"/>
              <w:marTop w:val="0"/>
              <w:marBottom w:val="0"/>
              <w:divBdr>
                <w:top w:val="none" w:sz="0" w:space="0" w:color="auto"/>
                <w:left w:val="none" w:sz="0" w:space="0" w:color="auto"/>
                <w:bottom w:val="none" w:sz="0" w:space="0" w:color="auto"/>
                <w:right w:val="none" w:sz="0" w:space="0" w:color="auto"/>
              </w:divBdr>
            </w:div>
            <w:div w:id="689377412">
              <w:marLeft w:val="0"/>
              <w:marRight w:val="0"/>
              <w:marTop w:val="0"/>
              <w:marBottom w:val="0"/>
              <w:divBdr>
                <w:top w:val="none" w:sz="0" w:space="0" w:color="auto"/>
                <w:left w:val="none" w:sz="0" w:space="0" w:color="auto"/>
                <w:bottom w:val="none" w:sz="0" w:space="0" w:color="auto"/>
                <w:right w:val="none" w:sz="0" w:space="0" w:color="auto"/>
              </w:divBdr>
            </w:div>
            <w:div w:id="557863769">
              <w:marLeft w:val="0"/>
              <w:marRight w:val="0"/>
              <w:marTop w:val="0"/>
              <w:marBottom w:val="0"/>
              <w:divBdr>
                <w:top w:val="none" w:sz="0" w:space="0" w:color="auto"/>
                <w:left w:val="none" w:sz="0" w:space="0" w:color="auto"/>
                <w:bottom w:val="none" w:sz="0" w:space="0" w:color="auto"/>
                <w:right w:val="none" w:sz="0" w:space="0" w:color="auto"/>
              </w:divBdr>
            </w:div>
            <w:div w:id="257717644">
              <w:marLeft w:val="0"/>
              <w:marRight w:val="0"/>
              <w:marTop w:val="0"/>
              <w:marBottom w:val="0"/>
              <w:divBdr>
                <w:top w:val="none" w:sz="0" w:space="0" w:color="auto"/>
                <w:left w:val="none" w:sz="0" w:space="0" w:color="auto"/>
                <w:bottom w:val="none" w:sz="0" w:space="0" w:color="auto"/>
                <w:right w:val="none" w:sz="0" w:space="0" w:color="auto"/>
              </w:divBdr>
            </w:div>
            <w:div w:id="502745261">
              <w:marLeft w:val="0"/>
              <w:marRight w:val="0"/>
              <w:marTop w:val="0"/>
              <w:marBottom w:val="0"/>
              <w:divBdr>
                <w:top w:val="none" w:sz="0" w:space="0" w:color="auto"/>
                <w:left w:val="none" w:sz="0" w:space="0" w:color="auto"/>
                <w:bottom w:val="none" w:sz="0" w:space="0" w:color="auto"/>
                <w:right w:val="none" w:sz="0" w:space="0" w:color="auto"/>
              </w:divBdr>
            </w:div>
            <w:div w:id="553203888">
              <w:marLeft w:val="0"/>
              <w:marRight w:val="0"/>
              <w:marTop w:val="0"/>
              <w:marBottom w:val="0"/>
              <w:divBdr>
                <w:top w:val="none" w:sz="0" w:space="0" w:color="auto"/>
                <w:left w:val="none" w:sz="0" w:space="0" w:color="auto"/>
                <w:bottom w:val="none" w:sz="0" w:space="0" w:color="auto"/>
                <w:right w:val="none" w:sz="0" w:space="0" w:color="auto"/>
              </w:divBdr>
            </w:div>
            <w:div w:id="1220634425">
              <w:marLeft w:val="0"/>
              <w:marRight w:val="0"/>
              <w:marTop w:val="0"/>
              <w:marBottom w:val="0"/>
              <w:divBdr>
                <w:top w:val="none" w:sz="0" w:space="0" w:color="auto"/>
                <w:left w:val="none" w:sz="0" w:space="0" w:color="auto"/>
                <w:bottom w:val="none" w:sz="0" w:space="0" w:color="auto"/>
                <w:right w:val="none" w:sz="0" w:space="0" w:color="auto"/>
              </w:divBdr>
            </w:div>
            <w:div w:id="328410459">
              <w:marLeft w:val="0"/>
              <w:marRight w:val="0"/>
              <w:marTop w:val="0"/>
              <w:marBottom w:val="0"/>
              <w:divBdr>
                <w:top w:val="none" w:sz="0" w:space="0" w:color="auto"/>
                <w:left w:val="none" w:sz="0" w:space="0" w:color="auto"/>
                <w:bottom w:val="none" w:sz="0" w:space="0" w:color="auto"/>
                <w:right w:val="none" w:sz="0" w:space="0" w:color="auto"/>
              </w:divBdr>
            </w:div>
            <w:div w:id="494297395">
              <w:marLeft w:val="0"/>
              <w:marRight w:val="0"/>
              <w:marTop w:val="0"/>
              <w:marBottom w:val="0"/>
              <w:divBdr>
                <w:top w:val="none" w:sz="0" w:space="0" w:color="auto"/>
                <w:left w:val="none" w:sz="0" w:space="0" w:color="auto"/>
                <w:bottom w:val="none" w:sz="0" w:space="0" w:color="auto"/>
                <w:right w:val="none" w:sz="0" w:space="0" w:color="auto"/>
              </w:divBdr>
            </w:div>
            <w:div w:id="194999648">
              <w:marLeft w:val="0"/>
              <w:marRight w:val="0"/>
              <w:marTop w:val="0"/>
              <w:marBottom w:val="0"/>
              <w:divBdr>
                <w:top w:val="none" w:sz="0" w:space="0" w:color="auto"/>
                <w:left w:val="none" w:sz="0" w:space="0" w:color="auto"/>
                <w:bottom w:val="none" w:sz="0" w:space="0" w:color="auto"/>
                <w:right w:val="none" w:sz="0" w:space="0" w:color="auto"/>
              </w:divBdr>
            </w:div>
            <w:div w:id="361438403">
              <w:marLeft w:val="0"/>
              <w:marRight w:val="0"/>
              <w:marTop w:val="0"/>
              <w:marBottom w:val="0"/>
              <w:divBdr>
                <w:top w:val="none" w:sz="0" w:space="0" w:color="auto"/>
                <w:left w:val="none" w:sz="0" w:space="0" w:color="auto"/>
                <w:bottom w:val="none" w:sz="0" w:space="0" w:color="auto"/>
                <w:right w:val="none" w:sz="0" w:space="0" w:color="auto"/>
              </w:divBdr>
            </w:div>
            <w:div w:id="1775860542">
              <w:marLeft w:val="0"/>
              <w:marRight w:val="0"/>
              <w:marTop w:val="0"/>
              <w:marBottom w:val="0"/>
              <w:divBdr>
                <w:top w:val="none" w:sz="0" w:space="0" w:color="auto"/>
                <w:left w:val="none" w:sz="0" w:space="0" w:color="auto"/>
                <w:bottom w:val="none" w:sz="0" w:space="0" w:color="auto"/>
                <w:right w:val="none" w:sz="0" w:space="0" w:color="auto"/>
              </w:divBdr>
            </w:div>
            <w:div w:id="720859214">
              <w:marLeft w:val="0"/>
              <w:marRight w:val="0"/>
              <w:marTop w:val="0"/>
              <w:marBottom w:val="0"/>
              <w:divBdr>
                <w:top w:val="none" w:sz="0" w:space="0" w:color="auto"/>
                <w:left w:val="none" w:sz="0" w:space="0" w:color="auto"/>
                <w:bottom w:val="none" w:sz="0" w:space="0" w:color="auto"/>
                <w:right w:val="none" w:sz="0" w:space="0" w:color="auto"/>
              </w:divBdr>
            </w:div>
            <w:div w:id="1995598662">
              <w:marLeft w:val="0"/>
              <w:marRight w:val="0"/>
              <w:marTop w:val="0"/>
              <w:marBottom w:val="0"/>
              <w:divBdr>
                <w:top w:val="none" w:sz="0" w:space="0" w:color="auto"/>
                <w:left w:val="none" w:sz="0" w:space="0" w:color="auto"/>
                <w:bottom w:val="none" w:sz="0" w:space="0" w:color="auto"/>
                <w:right w:val="none" w:sz="0" w:space="0" w:color="auto"/>
              </w:divBdr>
            </w:div>
            <w:div w:id="2076319618">
              <w:marLeft w:val="0"/>
              <w:marRight w:val="0"/>
              <w:marTop w:val="0"/>
              <w:marBottom w:val="0"/>
              <w:divBdr>
                <w:top w:val="none" w:sz="0" w:space="0" w:color="auto"/>
                <w:left w:val="none" w:sz="0" w:space="0" w:color="auto"/>
                <w:bottom w:val="none" w:sz="0" w:space="0" w:color="auto"/>
                <w:right w:val="none" w:sz="0" w:space="0" w:color="auto"/>
              </w:divBdr>
            </w:div>
            <w:div w:id="1584558799">
              <w:marLeft w:val="0"/>
              <w:marRight w:val="0"/>
              <w:marTop w:val="0"/>
              <w:marBottom w:val="0"/>
              <w:divBdr>
                <w:top w:val="none" w:sz="0" w:space="0" w:color="auto"/>
                <w:left w:val="none" w:sz="0" w:space="0" w:color="auto"/>
                <w:bottom w:val="none" w:sz="0" w:space="0" w:color="auto"/>
                <w:right w:val="none" w:sz="0" w:space="0" w:color="auto"/>
              </w:divBdr>
            </w:div>
            <w:div w:id="394545726">
              <w:marLeft w:val="0"/>
              <w:marRight w:val="0"/>
              <w:marTop w:val="0"/>
              <w:marBottom w:val="0"/>
              <w:divBdr>
                <w:top w:val="none" w:sz="0" w:space="0" w:color="auto"/>
                <w:left w:val="none" w:sz="0" w:space="0" w:color="auto"/>
                <w:bottom w:val="none" w:sz="0" w:space="0" w:color="auto"/>
                <w:right w:val="none" w:sz="0" w:space="0" w:color="auto"/>
              </w:divBdr>
            </w:div>
            <w:div w:id="1092972038">
              <w:marLeft w:val="0"/>
              <w:marRight w:val="0"/>
              <w:marTop w:val="0"/>
              <w:marBottom w:val="0"/>
              <w:divBdr>
                <w:top w:val="none" w:sz="0" w:space="0" w:color="auto"/>
                <w:left w:val="none" w:sz="0" w:space="0" w:color="auto"/>
                <w:bottom w:val="none" w:sz="0" w:space="0" w:color="auto"/>
                <w:right w:val="none" w:sz="0" w:space="0" w:color="auto"/>
              </w:divBdr>
            </w:div>
            <w:div w:id="2040620290">
              <w:marLeft w:val="0"/>
              <w:marRight w:val="0"/>
              <w:marTop w:val="0"/>
              <w:marBottom w:val="0"/>
              <w:divBdr>
                <w:top w:val="none" w:sz="0" w:space="0" w:color="auto"/>
                <w:left w:val="none" w:sz="0" w:space="0" w:color="auto"/>
                <w:bottom w:val="none" w:sz="0" w:space="0" w:color="auto"/>
                <w:right w:val="none" w:sz="0" w:space="0" w:color="auto"/>
              </w:divBdr>
            </w:div>
            <w:div w:id="8125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4408">
      <w:bodyDiv w:val="1"/>
      <w:marLeft w:val="0"/>
      <w:marRight w:val="0"/>
      <w:marTop w:val="0"/>
      <w:marBottom w:val="0"/>
      <w:divBdr>
        <w:top w:val="none" w:sz="0" w:space="0" w:color="auto"/>
        <w:left w:val="none" w:sz="0" w:space="0" w:color="auto"/>
        <w:bottom w:val="none" w:sz="0" w:space="0" w:color="auto"/>
        <w:right w:val="none" w:sz="0" w:space="0" w:color="auto"/>
      </w:divBdr>
      <w:divsChild>
        <w:div w:id="1014500529">
          <w:marLeft w:val="0"/>
          <w:marRight w:val="0"/>
          <w:marTop w:val="0"/>
          <w:marBottom w:val="0"/>
          <w:divBdr>
            <w:top w:val="none" w:sz="0" w:space="0" w:color="auto"/>
            <w:left w:val="none" w:sz="0" w:space="0" w:color="auto"/>
            <w:bottom w:val="none" w:sz="0" w:space="0" w:color="auto"/>
            <w:right w:val="none" w:sz="0" w:space="0" w:color="auto"/>
          </w:divBdr>
          <w:divsChild>
            <w:div w:id="1835683593">
              <w:marLeft w:val="0"/>
              <w:marRight w:val="0"/>
              <w:marTop w:val="0"/>
              <w:marBottom w:val="0"/>
              <w:divBdr>
                <w:top w:val="none" w:sz="0" w:space="0" w:color="auto"/>
                <w:left w:val="none" w:sz="0" w:space="0" w:color="auto"/>
                <w:bottom w:val="none" w:sz="0" w:space="0" w:color="auto"/>
                <w:right w:val="none" w:sz="0" w:space="0" w:color="auto"/>
              </w:divBdr>
              <w:divsChild>
                <w:div w:id="17463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6164">
      <w:bodyDiv w:val="1"/>
      <w:marLeft w:val="0"/>
      <w:marRight w:val="0"/>
      <w:marTop w:val="0"/>
      <w:marBottom w:val="0"/>
      <w:divBdr>
        <w:top w:val="none" w:sz="0" w:space="0" w:color="auto"/>
        <w:left w:val="none" w:sz="0" w:space="0" w:color="auto"/>
        <w:bottom w:val="none" w:sz="0" w:space="0" w:color="auto"/>
        <w:right w:val="none" w:sz="0" w:space="0" w:color="auto"/>
      </w:divBdr>
      <w:divsChild>
        <w:div w:id="192576049">
          <w:marLeft w:val="0"/>
          <w:marRight w:val="0"/>
          <w:marTop w:val="0"/>
          <w:marBottom w:val="0"/>
          <w:divBdr>
            <w:top w:val="none" w:sz="0" w:space="0" w:color="auto"/>
            <w:left w:val="none" w:sz="0" w:space="0" w:color="auto"/>
            <w:bottom w:val="none" w:sz="0" w:space="0" w:color="auto"/>
            <w:right w:val="none" w:sz="0" w:space="0" w:color="auto"/>
          </w:divBdr>
          <w:divsChild>
            <w:div w:id="769621958">
              <w:marLeft w:val="0"/>
              <w:marRight w:val="0"/>
              <w:marTop w:val="0"/>
              <w:marBottom w:val="0"/>
              <w:divBdr>
                <w:top w:val="none" w:sz="0" w:space="0" w:color="auto"/>
                <w:left w:val="none" w:sz="0" w:space="0" w:color="auto"/>
                <w:bottom w:val="none" w:sz="0" w:space="0" w:color="auto"/>
                <w:right w:val="none" w:sz="0" w:space="0" w:color="auto"/>
              </w:divBdr>
              <w:divsChild>
                <w:div w:id="59929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145">
      <w:bodyDiv w:val="1"/>
      <w:marLeft w:val="0"/>
      <w:marRight w:val="0"/>
      <w:marTop w:val="0"/>
      <w:marBottom w:val="0"/>
      <w:divBdr>
        <w:top w:val="none" w:sz="0" w:space="0" w:color="auto"/>
        <w:left w:val="none" w:sz="0" w:space="0" w:color="auto"/>
        <w:bottom w:val="none" w:sz="0" w:space="0" w:color="auto"/>
        <w:right w:val="none" w:sz="0" w:space="0" w:color="auto"/>
      </w:divBdr>
      <w:divsChild>
        <w:div w:id="714548943">
          <w:marLeft w:val="0"/>
          <w:marRight w:val="0"/>
          <w:marTop w:val="0"/>
          <w:marBottom w:val="0"/>
          <w:divBdr>
            <w:top w:val="none" w:sz="0" w:space="0" w:color="auto"/>
            <w:left w:val="none" w:sz="0" w:space="0" w:color="auto"/>
            <w:bottom w:val="none" w:sz="0" w:space="0" w:color="auto"/>
            <w:right w:val="none" w:sz="0" w:space="0" w:color="auto"/>
          </w:divBdr>
          <w:divsChild>
            <w:div w:id="1193807590">
              <w:marLeft w:val="0"/>
              <w:marRight w:val="0"/>
              <w:marTop w:val="0"/>
              <w:marBottom w:val="0"/>
              <w:divBdr>
                <w:top w:val="none" w:sz="0" w:space="0" w:color="auto"/>
                <w:left w:val="none" w:sz="0" w:space="0" w:color="auto"/>
                <w:bottom w:val="none" w:sz="0" w:space="0" w:color="auto"/>
                <w:right w:val="none" w:sz="0" w:space="0" w:color="auto"/>
              </w:divBdr>
              <w:divsChild>
                <w:div w:id="12256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451">
      <w:bodyDiv w:val="1"/>
      <w:marLeft w:val="0"/>
      <w:marRight w:val="0"/>
      <w:marTop w:val="0"/>
      <w:marBottom w:val="0"/>
      <w:divBdr>
        <w:top w:val="none" w:sz="0" w:space="0" w:color="auto"/>
        <w:left w:val="none" w:sz="0" w:space="0" w:color="auto"/>
        <w:bottom w:val="none" w:sz="0" w:space="0" w:color="auto"/>
        <w:right w:val="none" w:sz="0" w:space="0" w:color="auto"/>
      </w:divBdr>
      <w:divsChild>
        <w:div w:id="1895311943">
          <w:marLeft w:val="0"/>
          <w:marRight w:val="0"/>
          <w:marTop w:val="0"/>
          <w:marBottom w:val="0"/>
          <w:divBdr>
            <w:top w:val="none" w:sz="0" w:space="0" w:color="auto"/>
            <w:left w:val="none" w:sz="0" w:space="0" w:color="auto"/>
            <w:bottom w:val="none" w:sz="0" w:space="0" w:color="auto"/>
            <w:right w:val="none" w:sz="0" w:space="0" w:color="auto"/>
          </w:divBdr>
          <w:divsChild>
            <w:div w:id="1663118906">
              <w:marLeft w:val="0"/>
              <w:marRight w:val="0"/>
              <w:marTop w:val="0"/>
              <w:marBottom w:val="0"/>
              <w:divBdr>
                <w:top w:val="none" w:sz="0" w:space="0" w:color="auto"/>
                <w:left w:val="none" w:sz="0" w:space="0" w:color="auto"/>
                <w:bottom w:val="none" w:sz="0" w:space="0" w:color="auto"/>
                <w:right w:val="none" w:sz="0" w:space="0" w:color="auto"/>
              </w:divBdr>
              <w:divsChild>
                <w:div w:id="17843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eap.2009.10.001" TargetMode="External"/><Relationship Id="rId13" Type="http://schemas.openxmlformats.org/officeDocument/2006/relationships/hyperlink" Target="https://doi.org/10.1080/0307507981233138036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libezproxy.open.ac.uk/10.1007/s10993-013-9285-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0039-3681(90)90031-3" TargetMode="External"/><Relationship Id="rId5" Type="http://schemas.openxmlformats.org/officeDocument/2006/relationships/webSettings" Target="webSettings.xml"/><Relationship Id="rId15" Type="http://schemas.openxmlformats.org/officeDocument/2006/relationships/hyperlink" Target="https://doi:10.1080/01596306.2016.1278357" TargetMode="External"/><Relationship Id="rId10" Type="http://schemas.openxmlformats.org/officeDocument/2006/relationships/hyperlink" Target="https://doi.org/10.1002/a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esp.2010.05.001" TargetMode="External"/><Relationship Id="rId14" Type="http://schemas.openxmlformats.org/officeDocument/2006/relationships/hyperlink" Target="https://doi:10.1016/S1060-3743(03)0000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6FCCB-2043-AA4A-8BD3-887BD40B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11594</Words>
  <Characters>66091</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Christiane K. Donahue</cp:lastModifiedBy>
  <cp:revision>2</cp:revision>
  <dcterms:created xsi:type="dcterms:W3CDTF">2022-01-10T00:21:00Z</dcterms:created>
  <dcterms:modified xsi:type="dcterms:W3CDTF">2022-01-10T00:21:00Z</dcterms:modified>
</cp:coreProperties>
</file>